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6C592" w14:textId="04C66D39" w:rsidR="00A373DE" w:rsidRPr="00CB6DB5" w:rsidRDefault="00A373DE" w:rsidP="00CB6DB5">
      <w:pPr>
        <w:ind w:left="360" w:hanging="360"/>
        <w:jc w:val="center"/>
        <w:rPr>
          <w:rFonts w:ascii="Lato" w:hAnsi="Lato"/>
          <w:b/>
          <w:bCs/>
          <w:color w:val="575756"/>
          <w:sz w:val="32"/>
          <w:szCs w:val="32"/>
          <w:u w:val="single"/>
        </w:rPr>
      </w:pPr>
      <w:r w:rsidRPr="00CB6DB5">
        <w:rPr>
          <w:rFonts w:ascii="Lato" w:hAnsi="Lato"/>
          <w:b/>
          <w:bCs/>
          <w:color w:val="575756"/>
          <w:sz w:val="32"/>
          <w:szCs w:val="32"/>
          <w:u w:val="single"/>
        </w:rPr>
        <w:t>Annual Complaint and Customer Feedback Report 2021</w:t>
      </w:r>
      <w:r w:rsidR="00CB6DB5" w:rsidRPr="00CB6DB5">
        <w:rPr>
          <w:rFonts w:ascii="Lato" w:hAnsi="Lato"/>
          <w:b/>
          <w:bCs/>
          <w:color w:val="575756"/>
          <w:sz w:val="32"/>
          <w:szCs w:val="32"/>
          <w:u w:val="single"/>
        </w:rPr>
        <w:t>-2022</w:t>
      </w:r>
    </w:p>
    <w:p w14:paraId="77815E17" w14:textId="1DD8FEF8" w:rsidR="00081A3E" w:rsidRPr="006F2AF0" w:rsidRDefault="00081A3E" w:rsidP="00081A3E">
      <w:pPr>
        <w:pStyle w:val="ListParagraph"/>
        <w:numPr>
          <w:ilvl w:val="0"/>
          <w:numId w:val="1"/>
        </w:numPr>
        <w:rPr>
          <w:rFonts w:ascii="Lato" w:hAnsi="Lato"/>
          <w:b/>
          <w:bCs/>
          <w:color w:val="595959" w:themeColor="text1" w:themeTint="A6"/>
          <w:u w:val="single"/>
        </w:rPr>
      </w:pPr>
      <w:r w:rsidRPr="006F2AF0">
        <w:rPr>
          <w:rFonts w:ascii="Lato" w:hAnsi="Lato"/>
          <w:b/>
          <w:bCs/>
          <w:color w:val="595959" w:themeColor="text1" w:themeTint="A6"/>
          <w:u w:val="single"/>
        </w:rPr>
        <w:t xml:space="preserve">Background and Context </w:t>
      </w:r>
    </w:p>
    <w:p w14:paraId="71C67302" w14:textId="3084D1C4" w:rsidR="000927C1" w:rsidRPr="006F2AF0" w:rsidRDefault="000927C1" w:rsidP="00894550">
      <w:pPr>
        <w:spacing w:line="240" w:lineRule="auto"/>
        <w:jc w:val="both"/>
        <w:rPr>
          <w:rFonts w:ascii="Lato" w:hAnsi="Lato" w:cs="Segoe UI"/>
          <w:color w:val="595959" w:themeColor="text1" w:themeTint="A6"/>
        </w:rPr>
      </w:pPr>
      <w:r w:rsidRPr="006F2AF0">
        <w:rPr>
          <w:rFonts w:ascii="Lato" w:hAnsi="Lato" w:cs="Segoe UI"/>
          <w:color w:val="595959" w:themeColor="text1" w:themeTint="A6"/>
        </w:rPr>
        <w:t xml:space="preserve">This report covers the period from </w:t>
      </w:r>
      <w:r w:rsidRPr="006F2AF0">
        <w:rPr>
          <w:rFonts w:ascii="Lato" w:hAnsi="Lato" w:cs="Segoe UI"/>
          <w:b/>
          <w:bCs/>
          <w:color w:val="595959" w:themeColor="text1" w:themeTint="A6"/>
        </w:rPr>
        <w:t>01 April 2021</w:t>
      </w:r>
      <w:r w:rsidRPr="006F2AF0">
        <w:rPr>
          <w:rFonts w:ascii="Lato" w:hAnsi="Lato" w:cs="Segoe UI"/>
          <w:color w:val="595959" w:themeColor="text1" w:themeTint="A6"/>
        </w:rPr>
        <w:t xml:space="preserve"> to </w:t>
      </w:r>
      <w:r w:rsidRPr="006F2AF0">
        <w:rPr>
          <w:rFonts w:ascii="Lato" w:hAnsi="Lato" w:cs="Segoe UI"/>
          <w:b/>
          <w:bCs/>
          <w:color w:val="595959" w:themeColor="text1" w:themeTint="A6"/>
        </w:rPr>
        <w:t>31 March 2022</w:t>
      </w:r>
      <w:r w:rsidRPr="006F2AF0">
        <w:rPr>
          <w:rFonts w:ascii="Lato" w:hAnsi="Lato" w:cs="Segoe UI"/>
          <w:color w:val="595959" w:themeColor="text1" w:themeTint="A6"/>
        </w:rPr>
        <w:t xml:space="preserve"> (the reporting period) and looks at the number of formal complaints and compliments received during this period. If an informal complaint is raised the Groups policy is to seek to resolve these issues at the first point of contact. </w:t>
      </w:r>
    </w:p>
    <w:p w14:paraId="653705D7" w14:textId="6501750F" w:rsidR="000927C1" w:rsidRPr="006F2AF0" w:rsidRDefault="000927C1" w:rsidP="00894550">
      <w:pPr>
        <w:spacing w:line="240" w:lineRule="auto"/>
        <w:jc w:val="both"/>
        <w:rPr>
          <w:rFonts w:ascii="Lato" w:hAnsi="Lato" w:cs="Segoe UI"/>
          <w:color w:val="595959" w:themeColor="text1" w:themeTint="A6"/>
        </w:rPr>
      </w:pPr>
      <w:r w:rsidRPr="006F2AF0">
        <w:rPr>
          <w:rFonts w:ascii="Lato" w:hAnsi="Lato" w:cs="Segoe UI"/>
          <w:color w:val="595959" w:themeColor="text1" w:themeTint="A6"/>
        </w:rPr>
        <w:t>The annual trend in formal complaints raised over the last few years is as follows:</w:t>
      </w:r>
    </w:p>
    <w:p w14:paraId="0AE7FB86" w14:textId="77777777" w:rsidR="000927C1" w:rsidRPr="006F2AF0" w:rsidRDefault="000927C1" w:rsidP="000927C1">
      <w:pPr>
        <w:spacing w:line="240" w:lineRule="auto"/>
        <w:rPr>
          <w:rFonts w:ascii="Lato" w:hAnsi="Lato" w:cs="Segoe UI"/>
          <w:color w:val="595959" w:themeColor="text1" w:themeTint="A6"/>
        </w:rPr>
      </w:pPr>
    </w:p>
    <w:p w14:paraId="00A9052C" w14:textId="41952057" w:rsidR="000927C1" w:rsidRPr="006F2AF0" w:rsidRDefault="000927C1" w:rsidP="000927C1">
      <w:pPr>
        <w:spacing w:line="240" w:lineRule="auto"/>
        <w:rPr>
          <w:rFonts w:ascii="Lato" w:hAnsi="Lato" w:cs="Segoe UI"/>
          <w:color w:val="595959" w:themeColor="text1" w:themeTint="A6"/>
        </w:rPr>
      </w:pPr>
      <w:r w:rsidRPr="006F2AF0">
        <w:rPr>
          <w:rFonts w:ascii="Lato" w:hAnsi="Lato" w:cs="Segoe UI"/>
          <w:noProof/>
          <w:color w:val="595959" w:themeColor="text1" w:themeTint="A6"/>
        </w:rPr>
        <w:drawing>
          <wp:inline distT="0" distB="0" distL="0" distR="0" wp14:anchorId="5F234769" wp14:editId="42047F51">
            <wp:extent cx="6457950" cy="3248025"/>
            <wp:effectExtent l="0" t="0" r="0" b="952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F381304" w14:textId="77777777" w:rsidR="000927C1" w:rsidRPr="006F2AF0" w:rsidRDefault="000927C1" w:rsidP="000927C1">
      <w:pPr>
        <w:spacing w:line="240" w:lineRule="auto"/>
        <w:rPr>
          <w:rFonts w:ascii="Lato" w:hAnsi="Lato" w:cs="Segoe UI"/>
          <w:color w:val="595959" w:themeColor="text1" w:themeTint="A6"/>
        </w:rPr>
      </w:pPr>
    </w:p>
    <w:p w14:paraId="553E7CD6" w14:textId="1CA6EEF0" w:rsidR="000927C1" w:rsidRPr="006F2AF0" w:rsidRDefault="000927C1" w:rsidP="00894550">
      <w:pPr>
        <w:spacing w:line="240" w:lineRule="auto"/>
        <w:jc w:val="both"/>
        <w:rPr>
          <w:rFonts w:ascii="Lato" w:hAnsi="Lato" w:cs="Segoe UI"/>
          <w:color w:val="595959" w:themeColor="text1" w:themeTint="A6"/>
        </w:rPr>
      </w:pPr>
      <w:r w:rsidRPr="006F2AF0">
        <w:rPr>
          <w:rFonts w:ascii="Lato" w:hAnsi="Lato" w:cs="Segoe UI"/>
          <w:color w:val="595959" w:themeColor="text1" w:themeTint="A6"/>
        </w:rPr>
        <w:t>2021/22 registered a rise on the previous year in terms of Stage 1 complaints (55 compared to 46) but was comparable with previous years. Stage 2 total</w:t>
      </w:r>
      <w:r w:rsidR="005823ED" w:rsidRPr="006F2AF0">
        <w:rPr>
          <w:rFonts w:ascii="Lato" w:hAnsi="Lato" w:cs="Segoe UI"/>
          <w:color w:val="595959" w:themeColor="text1" w:themeTint="A6"/>
        </w:rPr>
        <w:t xml:space="preserve"> complaints</w:t>
      </w:r>
      <w:r w:rsidRPr="006F2AF0">
        <w:rPr>
          <w:rFonts w:ascii="Lato" w:hAnsi="Lato" w:cs="Segoe UI"/>
          <w:color w:val="595959" w:themeColor="text1" w:themeTint="A6"/>
        </w:rPr>
        <w:t xml:space="preserve"> remain in a similar range, with 4 registered in the year – although this includes 1 “appeal” which remains outstanding as it is being looked at with complainant to see if a satisfactory solution can be arranged without it having to go to the Stage 2 Appeal Panel. Note that totals are not listed in this chart for earlier years as that data was not available.</w:t>
      </w:r>
    </w:p>
    <w:p w14:paraId="5947F0D6" w14:textId="77777777" w:rsidR="000927C1" w:rsidRPr="006F2AF0" w:rsidRDefault="000927C1" w:rsidP="00894550">
      <w:pPr>
        <w:spacing w:line="240" w:lineRule="auto"/>
        <w:jc w:val="both"/>
        <w:rPr>
          <w:rFonts w:ascii="Lato" w:hAnsi="Lato" w:cs="Segoe UI"/>
          <w:color w:val="595959" w:themeColor="text1" w:themeTint="A6"/>
        </w:rPr>
      </w:pPr>
      <w:r w:rsidRPr="006F2AF0">
        <w:rPr>
          <w:rFonts w:ascii="Lato" w:hAnsi="Lato" w:cs="Segoe UI"/>
          <w:color w:val="595959" w:themeColor="text1" w:themeTint="A6"/>
        </w:rPr>
        <w:t xml:space="preserve">It should be noted that these volumes represent formal complaints, and trends can be impacted quite substantially by the ability of staff and complainants to handle matters informally i.e., previous years may show a lower formal total, but this may be due to more matters being resolved successfully in an informal way. </w:t>
      </w:r>
    </w:p>
    <w:p w14:paraId="37EF2C71" w14:textId="033329CF" w:rsidR="000927C1" w:rsidRPr="006F2AF0" w:rsidRDefault="000927C1" w:rsidP="00894550">
      <w:pPr>
        <w:spacing w:line="240" w:lineRule="auto"/>
        <w:jc w:val="both"/>
        <w:rPr>
          <w:rFonts w:ascii="Lato" w:hAnsi="Lato" w:cs="Segoe UI"/>
          <w:color w:val="595959" w:themeColor="text1" w:themeTint="A6"/>
        </w:rPr>
      </w:pPr>
      <w:r w:rsidRPr="006F2AF0">
        <w:rPr>
          <w:rFonts w:ascii="Lato" w:hAnsi="Lato" w:cs="Segoe UI"/>
          <w:color w:val="595959" w:themeColor="text1" w:themeTint="A6"/>
        </w:rPr>
        <w:t>It is also true that we</w:t>
      </w:r>
      <w:r w:rsidR="005823ED" w:rsidRPr="006F2AF0">
        <w:rPr>
          <w:rFonts w:ascii="Lato" w:hAnsi="Lato" w:cs="Segoe UI"/>
          <w:color w:val="595959" w:themeColor="text1" w:themeTint="A6"/>
        </w:rPr>
        <w:t>,</w:t>
      </w:r>
      <w:r w:rsidRPr="006F2AF0">
        <w:rPr>
          <w:rFonts w:ascii="Lato" w:hAnsi="Lato" w:cs="Segoe UI"/>
          <w:color w:val="595959" w:themeColor="text1" w:themeTint="A6"/>
        </w:rPr>
        <w:t xml:space="preserve"> and the Housing Ombudsman</w:t>
      </w:r>
      <w:r w:rsidR="005823ED" w:rsidRPr="006F2AF0">
        <w:rPr>
          <w:rFonts w:ascii="Lato" w:hAnsi="Lato" w:cs="Segoe UI"/>
          <w:color w:val="595959" w:themeColor="text1" w:themeTint="A6"/>
        </w:rPr>
        <w:t>,</w:t>
      </w:r>
      <w:r w:rsidRPr="006F2AF0">
        <w:rPr>
          <w:rFonts w:ascii="Lato" w:hAnsi="Lato" w:cs="Segoe UI"/>
          <w:color w:val="595959" w:themeColor="text1" w:themeTint="A6"/>
        </w:rPr>
        <w:t xml:space="preserve"> are seeking to make it easier for tenants to complain, should they need to do so. As such an increasing volume (as and when they occur) is not necessarily a bad thing and may represent success in publicising the routes tenants have available to complain.</w:t>
      </w:r>
    </w:p>
    <w:p w14:paraId="30FC4743" w14:textId="5E00B0B4" w:rsidR="000927C1" w:rsidRPr="006F2AF0" w:rsidRDefault="000927C1" w:rsidP="00894550">
      <w:pPr>
        <w:spacing w:line="240" w:lineRule="auto"/>
        <w:jc w:val="both"/>
        <w:rPr>
          <w:rFonts w:ascii="Lato" w:hAnsi="Lato" w:cs="Segoe UI"/>
          <w:color w:val="595959" w:themeColor="text1" w:themeTint="A6"/>
        </w:rPr>
      </w:pPr>
      <w:r w:rsidRPr="006F2AF0">
        <w:rPr>
          <w:rFonts w:ascii="Lato" w:hAnsi="Lato" w:cs="Segoe UI"/>
          <w:color w:val="595959" w:themeColor="text1" w:themeTint="A6"/>
        </w:rPr>
        <w:t>Finally, for context when looking at the historic volumes above it is necessary to consider the following:</w:t>
      </w:r>
      <w:r w:rsidRPr="006F2AF0">
        <w:rPr>
          <w:noProof/>
          <w:color w:val="595959" w:themeColor="text1" w:themeTint="A6"/>
        </w:rPr>
        <w:t xml:space="preserve"> </w:t>
      </w:r>
    </w:p>
    <w:p w14:paraId="0725D01D" w14:textId="17D815F4" w:rsidR="000927C1" w:rsidRPr="006F2AF0" w:rsidRDefault="000927C1" w:rsidP="00894550">
      <w:pPr>
        <w:pStyle w:val="ListParagraph"/>
        <w:numPr>
          <w:ilvl w:val="0"/>
          <w:numId w:val="2"/>
        </w:numPr>
        <w:spacing w:line="240" w:lineRule="auto"/>
        <w:jc w:val="both"/>
        <w:rPr>
          <w:rFonts w:ascii="Lato" w:hAnsi="Lato" w:cs="Segoe UI"/>
          <w:color w:val="595959" w:themeColor="text1" w:themeTint="A6"/>
        </w:rPr>
      </w:pPr>
      <w:r w:rsidRPr="006F2AF0">
        <w:rPr>
          <w:rFonts w:ascii="Lato" w:hAnsi="Lato" w:cs="Segoe UI"/>
          <w:b/>
          <w:bCs/>
          <w:color w:val="595959" w:themeColor="text1" w:themeTint="A6"/>
        </w:rPr>
        <w:t>2017/18:</w:t>
      </w:r>
      <w:r w:rsidRPr="006F2AF0">
        <w:rPr>
          <w:rFonts w:ascii="Lato" w:hAnsi="Lato" w:cs="Segoe UI"/>
          <w:color w:val="595959" w:themeColor="text1" w:themeTint="A6"/>
        </w:rPr>
        <w:t xml:space="preserve"> 62 formal complaints logged – a peak in complaints appeared following the ability for customers to make a complaint via the form being available on the Group’s website.</w:t>
      </w:r>
    </w:p>
    <w:p w14:paraId="2CD44CF5" w14:textId="766891D7" w:rsidR="000927C1" w:rsidRPr="006F2AF0" w:rsidRDefault="000927C1" w:rsidP="00894550">
      <w:pPr>
        <w:pStyle w:val="ListParagraph"/>
        <w:numPr>
          <w:ilvl w:val="0"/>
          <w:numId w:val="2"/>
        </w:numPr>
        <w:spacing w:line="240" w:lineRule="auto"/>
        <w:jc w:val="both"/>
        <w:rPr>
          <w:rFonts w:ascii="Lato" w:hAnsi="Lato" w:cs="Segoe UI"/>
          <w:color w:val="595959" w:themeColor="text1" w:themeTint="A6"/>
        </w:rPr>
      </w:pPr>
      <w:r w:rsidRPr="006F2AF0">
        <w:rPr>
          <w:rFonts w:ascii="Lato" w:hAnsi="Lato" w:cs="Segoe UI"/>
          <w:b/>
          <w:bCs/>
          <w:color w:val="595959" w:themeColor="text1" w:themeTint="A6"/>
        </w:rPr>
        <w:t>2020/21:</w:t>
      </w:r>
      <w:r w:rsidRPr="006F2AF0">
        <w:rPr>
          <w:rFonts w:ascii="Lato" w:hAnsi="Lato" w:cs="Segoe UI"/>
          <w:color w:val="595959" w:themeColor="text1" w:themeTint="A6"/>
        </w:rPr>
        <w:t xml:space="preserve"> The majority of this financial year was during the height of the Covid pandemic’s start in the UK so this may have had some impact on volumes when compared to a more “normal” year.</w:t>
      </w:r>
    </w:p>
    <w:p w14:paraId="24AFD6A0" w14:textId="77777777" w:rsidR="005823ED" w:rsidRPr="006F2AF0" w:rsidRDefault="005823ED" w:rsidP="005823ED">
      <w:pPr>
        <w:pStyle w:val="ListParagraph"/>
        <w:spacing w:line="240" w:lineRule="auto"/>
        <w:rPr>
          <w:rFonts w:ascii="Lato" w:hAnsi="Lato" w:cs="Segoe UI"/>
          <w:color w:val="595959" w:themeColor="text1" w:themeTint="A6"/>
        </w:rPr>
      </w:pPr>
    </w:p>
    <w:p w14:paraId="67991610" w14:textId="44727AD4" w:rsidR="000927C1" w:rsidRPr="006F2AF0" w:rsidRDefault="000927C1" w:rsidP="005E097B">
      <w:pPr>
        <w:pStyle w:val="ListParagraph"/>
        <w:numPr>
          <w:ilvl w:val="0"/>
          <w:numId w:val="1"/>
        </w:numPr>
        <w:spacing w:line="240" w:lineRule="auto"/>
        <w:rPr>
          <w:rFonts w:ascii="Lato" w:hAnsi="Lato" w:cs="Segoe UI"/>
          <w:b/>
          <w:color w:val="595959" w:themeColor="text1" w:themeTint="A6"/>
          <w:u w:val="single"/>
        </w:rPr>
      </w:pPr>
      <w:r w:rsidRPr="006F2AF0">
        <w:rPr>
          <w:rFonts w:ascii="Lato" w:hAnsi="Lato" w:cs="Segoe UI"/>
          <w:b/>
          <w:color w:val="595959" w:themeColor="text1" w:themeTint="A6"/>
          <w:u w:val="single"/>
        </w:rPr>
        <w:t>Policy Review and Changes to the Process</w:t>
      </w:r>
    </w:p>
    <w:p w14:paraId="76F05374" w14:textId="77777777" w:rsidR="000927C1" w:rsidRPr="006F2AF0" w:rsidRDefault="000927C1" w:rsidP="00894550">
      <w:pPr>
        <w:spacing w:line="240" w:lineRule="auto"/>
        <w:jc w:val="both"/>
        <w:rPr>
          <w:rFonts w:ascii="Lato" w:hAnsi="Lato" w:cs="Segoe UI"/>
          <w:color w:val="595959" w:themeColor="text1" w:themeTint="A6"/>
        </w:rPr>
      </w:pPr>
      <w:r w:rsidRPr="006F2AF0">
        <w:rPr>
          <w:rFonts w:ascii="Lato" w:hAnsi="Lato" w:cs="Segoe UI"/>
          <w:color w:val="595959" w:themeColor="text1" w:themeTint="A6"/>
        </w:rPr>
        <w:t>As at April 2022, we have just completed the most recent edition of the Housing Ombudsman’s “Complaint Self-Assessments Form”, which landlords are required to complete and publish annually (and follows on from its launch in 2021/22). This year’s changes come into force from 1 April 2022 and require alignment with the Code by 1 October 2022 and were summarised by the Ombudsman as follows (taken from slide pack shared on link further down in this section):</w:t>
      </w:r>
    </w:p>
    <w:p w14:paraId="3D6FF2D0" w14:textId="2E0B68F8" w:rsidR="000927C1" w:rsidRPr="006F2AF0" w:rsidRDefault="000927C1" w:rsidP="002F299B">
      <w:pPr>
        <w:spacing w:line="240" w:lineRule="auto"/>
        <w:jc w:val="center"/>
        <w:rPr>
          <w:rFonts w:ascii="Lato" w:hAnsi="Lato" w:cs="Segoe UI"/>
          <w:i/>
          <w:iCs/>
          <w:color w:val="595959" w:themeColor="text1" w:themeTint="A6"/>
        </w:rPr>
      </w:pPr>
      <w:r w:rsidRPr="006F2AF0">
        <w:rPr>
          <w:noProof/>
          <w:color w:val="595959" w:themeColor="text1" w:themeTint="A6"/>
        </w:rPr>
        <w:drawing>
          <wp:inline distT="0" distB="0" distL="0" distR="0" wp14:anchorId="6777719E" wp14:editId="28F9F224">
            <wp:extent cx="4457534" cy="2474071"/>
            <wp:effectExtent l="19050" t="19050" r="19685" b="21590"/>
            <wp:docPr id="22" name="Picture 2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raphical user interface, websit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84313" cy="2488934"/>
                    </a:xfrm>
                    <a:prstGeom prst="rect">
                      <a:avLst/>
                    </a:prstGeom>
                    <a:noFill/>
                    <a:ln w="9525" cmpd="sng">
                      <a:solidFill>
                        <a:srgbClr val="000000"/>
                      </a:solidFill>
                      <a:miter lim="800000"/>
                      <a:headEnd/>
                      <a:tailEnd/>
                    </a:ln>
                    <a:effectLst/>
                  </pic:spPr>
                </pic:pic>
              </a:graphicData>
            </a:graphic>
          </wp:inline>
        </w:drawing>
      </w:r>
    </w:p>
    <w:p w14:paraId="5DFF4692" w14:textId="5CA8BBA9" w:rsidR="000927C1" w:rsidRPr="006F2AF0" w:rsidRDefault="00FA5FEB" w:rsidP="00894550">
      <w:pPr>
        <w:spacing w:line="240" w:lineRule="auto"/>
        <w:jc w:val="both"/>
        <w:rPr>
          <w:rFonts w:ascii="Lato" w:hAnsi="Lato" w:cs="Segoe UI"/>
          <w:color w:val="595959" w:themeColor="text1" w:themeTint="A6"/>
        </w:rPr>
      </w:pPr>
      <w:r w:rsidRPr="006F2AF0">
        <w:rPr>
          <w:rFonts w:ascii="Lato" w:hAnsi="Lato" w:cs="Segoe UI"/>
          <w:color w:val="595959" w:themeColor="text1" w:themeTint="A6"/>
        </w:rPr>
        <w:t xml:space="preserve">Any changes to be made to our existing complaints policy will be made subject to the </w:t>
      </w:r>
      <w:r w:rsidR="005E097B" w:rsidRPr="006F2AF0">
        <w:rPr>
          <w:rFonts w:ascii="Lato" w:hAnsi="Lato" w:cs="Segoe UI"/>
          <w:color w:val="595959" w:themeColor="text1" w:themeTint="A6"/>
        </w:rPr>
        <w:t>self-assessment</w:t>
      </w:r>
      <w:r w:rsidRPr="006F2AF0">
        <w:rPr>
          <w:rFonts w:ascii="Lato" w:hAnsi="Lato" w:cs="Segoe UI"/>
          <w:color w:val="595959" w:themeColor="text1" w:themeTint="A6"/>
        </w:rPr>
        <w:t xml:space="preserve"> </w:t>
      </w:r>
      <w:r w:rsidR="005E097B" w:rsidRPr="006F2AF0">
        <w:rPr>
          <w:rFonts w:ascii="Lato" w:hAnsi="Lato" w:cs="Segoe UI"/>
          <w:color w:val="595959" w:themeColor="text1" w:themeTint="A6"/>
        </w:rPr>
        <w:t>prior to the Housing Ombudsman deadline 1</w:t>
      </w:r>
      <w:r w:rsidR="005E097B" w:rsidRPr="006F2AF0">
        <w:rPr>
          <w:rFonts w:ascii="Lato" w:hAnsi="Lato" w:cs="Segoe UI"/>
          <w:color w:val="595959" w:themeColor="text1" w:themeTint="A6"/>
          <w:vertAlign w:val="superscript"/>
        </w:rPr>
        <w:t>st</w:t>
      </w:r>
      <w:r w:rsidR="005E097B" w:rsidRPr="006F2AF0">
        <w:rPr>
          <w:rFonts w:ascii="Lato" w:hAnsi="Lato" w:cs="Segoe UI"/>
          <w:color w:val="595959" w:themeColor="text1" w:themeTint="A6"/>
        </w:rPr>
        <w:t xml:space="preserve"> October 2022. </w:t>
      </w:r>
    </w:p>
    <w:p w14:paraId="254338FD" w14:textId="0F035AF3" w:rsidR="000927C1" w:rsidRPr="006F2AF0" w:rsidRDefault="000927C1" w:rsidP="00894550">
      <w:pPr>
        <w:spacing w:line="240" w:lineRule="auto"/>
        <w:jc w:val="both"/>
        <w:rPr>
          <w:rFonts w:ascii="Lato" w:hAnsi="Lato" w:cs="Segoe UI"/>
          <w:b/>
          <w:bCs/>
          <w:color w:val="595959" w:themeColor="text1" w:themeTint="A6"/>
        </w:rPr>
      </w:pPr>
      <w:r w:rsidRPr="006F2AF0">
        <w:rPr>
          <w:rFonts w:ascii="Lato" w:hAnsi="Lato" w:cs="Segoe UI"/>
          <w:b/>
          <w:bCs/>
          <w:color w:val="595959" w:themeColor="text1" w:themeTint="A6"/>
        </w:rPr>
        <w:t xml:space="preserve">Best practice ‘should’ requirements </w:t>
      </w:r>
      <w:r w:rsidR="005E097B" w:rsidRPr="006F2AF0">
        <w:rPr>
          <w:rFonts w:ascii="Lato" w:hAnsi="Lato" w:cs="Segoe UI"/>
          <w:b/>
          <w:bCs/>
          <w:color w:val="595959" w:themeColor="text1" w:themeTint="A6"/>
        </w:rPr>
        <w:t>have identified the following actions:</w:t>
      </w:r>
    </w:p>
    <w:p w14:paraId="1EEE159B" w14:textId="7DBFB659" w:rsidR="000927C1" w:rsidRPr="006F2AF0" w:rsidRDefault="00FA5FEB" w:rsidP="00894550">
      <w:pPr>
        <w:pStyle w:val="ListParagraph"/>
        <w:numPr>
          <w:ilvl w:val="0"/>
          <w:numId w:val="4"/>
        </w:numPr>
        <w:spacing w:line="240" w:lineRule="auto"/>
        <w:jc w:val="both"/>
        <w:rPr>
          <w:rFonts w:ascii="Lato" w:hAnsi="Lato" w:cs="Segoe UI"/>
          <w:color w:val="595959" w:themeColor="text1" w:themeTint="A6"/>
        </w:rPr>
      </w:pPr>
      <w:r w:rsidRPr="006F2AF0">
        <w:rPr>
          <w:rFonts w:ascii="Lato" w:hAnsi="Lato" w:cs="Segoe UI"/>
          <w:color w:val="595959" w:themeColor="text1" w:themeTint="A6"/>
        </w:rPr>
        <w:t xml:space="preserve">Code Section 2.2 - </w:t>
      </w:r>
      <w:r w:rsidR="000927C1" w:rsidRPr="006F2AF0">
        <w:rPr>
          <w:rFonts w:ascii="Lato" w:hAnsi="Lato" w:cs="Segoe UI"/>
          <w:color w:val="595959" w:themeColor="text1" w:themeTint="A6"/>
        </w:rPr>
        <w:t xml:space="preserve">Where a landlord has set up channels to communicate with its residents via social media, then it should expect to receive complaints via those channels. Policies should contain details of the steps that will be taken when a complaint is received via social media and how confidentiality and privacy will be maintained. </w:t>
      </w:r>
      <w:r w:rsidRPr="006F2AF0">
        <w:rPr>
          <w:rFonts w:ascii="Lato" w:hAnsi="Lato" w:cs="Segoe UI"/>
          <w:color w:val="595959" w:themeColor="text1" w:themeTint="A6"/>
        </w:rPr>
        <w:t xml:space="preserve"> </w:t>
      </w:r>
    </w:p>
    <w:p w14:paraId="1671E972" w14:textId="5281E4CC" w:rsidR="00FA5FEB" w:rsidRPr="006F2AF0" w:rsidRDefault="00FA5FEB" w:rsidP="00894550">
      <w:pPr>
        <w:pStyle w:val="ListParagraph"/>
        <w:spacing w:line="240" w:lineRule="auto"/>
        <w:jc w:val="both"/>
        <w:rPr>
          <w:rFonts w:ascii="Lato" w:hAnsi="Lato" w:cs="Segoe UI"/>
          <w:i/>
          <w:iCs/>
          <w:color w:val="595959" w:themeColor="text1" w:themeTint="A6"/>
        </w:rPr>
      </w:pPr>
      <w:r w:rsidRPr="006F2AF0">
        <w:rPr>
          <w:rFonts w:ascii="Lato" w:hAnsi="Lato" w:cs="Arial"/>
          <w:i/>
          <w:iCs/>
          <w:color w:val="595959" w:themeColor="text1" w:themeTint="A6"/>
          <w:shd w:val="clear" w:color="auto" w:fill="FAF9F8"/>
        </w:rPr>
        <w:t>We will accept a complaint through any communication channel, and they are processed in the same way regardless of channel used.  We will update our policy to make this more explicit.</w:t>
      </w:r>
    </w:p>
    <w:p w14:paraId="2EBFB107" w14:textId="77777777" w:rsidR="000927C1" w:rsidRPr="006F2AF0" w:rsidRDefault="000927C1" w:rsidP="00894550">
      <w:pPr>
        <w:pStyle w:val="ListParagraph"/>
        <w:spacing w:line="240" w:lineRule="auto"/>
        <w:jc w:val="both"/>
        <w:rPr>
          <w:rFonts w:ascii="Lato" w:hAnsi="Lato" w:cs="Segoe UI"/>
          <w:color w:val="595959" w:themeColor="text1" w:themeTint="A6"/>
        </w:rPr>
      </w:pPr>
    </w:p>
    <w:p w14:paraId="0AF72B98" w14:textId="76A89860" w:rsidR="000927C1" w:rsidRPr="006F2AF0" w:rsidRDefault="00FA5FEB" w:rsidP="00894550">
      <w:pPr>
        <w:pStyle w:val="ListParagraph"/>
        <w:numPr>
          <w:ilvl w:val="0"/>
          <w:numId w:val="4"/>
        </w:numPr>
        <w:spacing w:line="240" w:lineRule="auto"/>
        <w:jc w:val="both"/>
        <w:rPr>
          <w:rFonts w:ascii="Lato" w:hAnsi="Lato" w:cs="Segoe UI"/>
          <w:color w:val="595959" w:themeColor="text1" w:themeTint="A6"/>
        </w:rPr>
      </w:pPr>
      <w:r w:rsidRPr="006F2AF0">
        <w:rPr>
          <w:rFonts w:ascii="Lato" w:hAnsi="Lato" w:cs="Segoe UI"/>
          <w:color w:val="595959" w:themeColor="text1" w:themeTint="A6"/>
        </w:rPr>
        <w:t>Code Section</w:t>
      </w:r>
      <w:r w:rsidR="005E097B" w:rsidRPr="006F2AF0">
        <w:rPr>
          <w:rFonts w:ascii="Lato" w:hAnsi="Lato" w:cs="Segoe UI"/>
          <w:color w:val="595959" w:themeColor="text1" w:themeTint="A6"/>
        </w:rPr>
        <w:t xml:space="preserve"> 4.9 </w:t>
      </w:r>
      <w:r w:rsidR="00A966E9" w:rsidRPr="006F2AF0">
        <w:rPr>
          <w:rFonts w:ascii="Lato" w:hAnsi="Lato" w:cs="Segoe UI"/>
          <w:color w:val="595959" w:themeColor="text1" w:themeTint="A6"/>
        </w:rPr>
        <w:t>- Communication</w:t>
      </w:r>
      <w:r w:rsidR="000927C1" w:rsidRPr="006F2AF0">
        <w:rPr>
          <w:rFonts w:ascii="Lato" w:hAnsi="Lato" w:cs="Segoe UI"/>
          <w:color w:val="595959" w:themeColor="text1" w:themeTint="A6"/>
        </w:rPr>
        <w:t xml:space="preserve"> with the resident should not generally identify individual members of staff or contractors.</w:t>
      </w:r>
    </w:p>
    <w:p w14:paraId="0E61DD3B" w14:textId="63C76827" w:rsidR="005E097B" w:rsidRPr="006F2AF0" w:rsidRDefault="005E097B" w:rsidP="00894550">
      <w:pPr>
        <w:pStyle w:val="ListParagraph"/>
        <w:spacing w:line="240" w:lineRule="auto"/>
        <w:jc w:val="both"/>
        <w:rPr>
          <w:rFonts w:ascii="Lato" w:hAnsi="Lato" w:cs="Segoe UI"/>
          <w:i/>
          <w:iCs/>
          <w:color w:val="595959" w:themeColor="text1" w:themeTint="A6"/>
        </w:rPr>
      </w:pPr>
      <w:r w:rsidRPr="006F2AF0">
        <w:rPr>
          <w:rFonts w:ascii="Lato" w:hAnsi="Lato" w:cs="Arial"/>
          <w:i/>
          <w:iCs/>
          <w:color w:val="595959" w:themeColor="text1" w:themeTint="A6"/>
          <w:shd w:val="clear" w:color="auto" w:fill="FAF9F8"/>
        </w:rPr>
        <w:t>We tend to use role and names in communication to be transparent and clear, however, this is usually because as a small association the customer already knows the member of staff directly. Where an employee didn’t need to be named, we would not include their name in any response.</w:t>
      </w:r>
    </w:p>
    <w:p w14:paraId="286D8B99" w14:textId="77777777" w:rsidR="000927C1" w:rsidRPr="006F2AF0" w:rsidRDefault="000927C1" w:rsidP="000927C1">
      <w:pPr>
        <w:pStyle w:val="ListParagraph"/>
        <w:spacing w:line="240" w:lineRule="auto"/>
        <w:rPr>
          <w:rFonts w:ascii="Lato" w:eastAsiaTheme="minorEastAsia" w:hAnsi="Lato" w:cs="Segoe UI"/>
          <w:color w:val="595959" w:themeColor="text1" w:themeTint="A6"/>
        </w:rPr>
      </w:pPr>
    </w:p>
    <w:p w14:paraId="0D9134E4" w14:textId="77777777" w:rsidR="000927C1" w:rsidRPr="006F2AF0" w:rsidRDefault="000927C1" w:rsidP="000927C1">
      <w:pPr>
        <w:pStyle w:val="ListParagraph"/>
        <w:numPr>
          <w:ilvl w:val="0"/>
          <w:numId w:val="3"/>
        </w:numPr>
        <w:spacing w:line="240" w:lineRule="auto"/>
        <w:rPr>
          <w:rFonts w:ascii="Lato" w:hAnsi="Lato" w:cs="Segoe UI"/>
          <w:b/>
          <w:color w:val="595959" w:themeColor="text1" w:themeTint="A6"/>
          <w:u w:val="single"/>
        </w:rPr>
      </w:pPr>
      <w:r w:rsidRPr="006F2AF0">
        <w:rPr>
          <w:rFonts w:ascii="Lato" w:hAnsi="Lato" w:cs="Segoe UI"/>
          <w:b/>
          <w:color w:val="595959" w:themeColor="text1" w:themeTint="A6"/>
          <w:u w:val="single"/>
        </w:rPr>
        <w:t>Analysis of Complaints received for 2020/2021</w:t>
      </w:r>
    </w:p>
    <w:p w14:paraId="16A6CD2C" w14:textId="77777777" w:rsidR="000927C1" w:rsidRPr="006F2AF0" w:rsidRDefault="000927C1" w:rsidP="000927C1">
      <w:pPr>
        <w:pStyle w:val="ListParagraph"/>
        <w:spacing w:line="240" w:lineRule="auto"/>
        <w:ind w:left="360"/>
        <w:rPr>
          <w:rFonts w:ascii="Lato" w:hAnsi="Lato" w:cs="Segoe UI"/>
          <w:b/>
          <w:bCs/>
          <w:color w:val="595959" w:themeColor="text1" w:themeTint="A6"/>
        </w:rPr>
      </w:pPr>
    </w:p>
    <w:p w14:paraId="1819C942" w14:textId="77777777" w:rsidR="000927C1" w:rsidRPr="006F2AF0" w:rsidRDefault="000927C1" w:rsidP="000927C1">
      <w:pPr>
        <w:spacing w:line="240" w:lineRule="auto"/>
        <w:rPr>
          <w:rFonts w:ascii="Lato" w:eastAsia="Lato" w:hAnsi="Lato" w:cs="Segoe UI"/>
          <w:b/>
          <w:bCs/>
          <w:color w:val="595959" w:themeColor="text1" w:themeTint="A6"/>
          <w:u w:val="single"/>
        </w:rPr>
      </w:pPr>
      <w:r w:rsidRPr="006F2AF0">
        <w:rPr>
          <w:rFonts w:ascii="Lato" w:eastAsia="Lato" w:hAnsi="Lato" w:cs="Segoe UI"/>
          <w:b/>
          <w:color w:val="595959" w:themeColor="text1" w:themeTint="A6"/>
          <w:u w:val="single"/>
        </w:rPr>
        <w:t>3.1 - Stage 1 Complaint (Volumes &amp; Performance)</w:t>
      </w:r>
    </w:p>
    <w:p w14:paraId="304AAC43" w14:textId="77777777" w:rsidR="000927C1" w:rsidRPr="006F2AF0" w:rsidRDefault="000927C1" w:rsidP="00894550">
      <w:pPr>
        <w:spacing w:line="240" w:lineRule="auto"/>
        <w:jc w:val="both"/>
        <w:rPr>
          <w:rFonts w:ascii="Lato" w:hAnsi="Lato" w:cs="Segoe UI"/>
          <w:color w:val="595959" w:themeColor="text1" w:themeTint="A6"/>
        </w:rPr>
      </w:pPr>
      <w:r w:rsidRPr="006F2AF0">
        <w:rPr>
          <w:rFonts w:ascii="Lato" w:hAnsi="Lato" w:cs="Segoe UI"/>
          <w:color w:val="595959" w:themeColor="text1" w:themeTint="A6"/>
        </w:rPr>
        <w:t>Broken down on a month-by-month basis, there were periods when the number of Stage 1 volumes spiked somewhat (with 8 registered in February, the highest for the year) but this was not outside of what may be expected.</w:t>
      </w:r>
    </w:p>
    <w:p w14:paraId="3BBF6486" w14:textId="77777777" w:rsidR="000927C1" w:rsidRPr="006F2AF0" w:rsidRDefault="000927C1" w:rsidP="000927C1">
      <w:pPr>
        <w:spacing w:line="240" w:lineRule="auto"/>
        <w:rPr>
          <w:rFonts w:ascii="Lato" w:hAnsi="Lato" w:cs="Segoe UI"/>
          <w:color w:val="595959" w:themeColor="text1" w:themeTint="A6"/>
        </w:rPr>
      </w:pPr>
    </w:p>
    <w:p w14:paraId="2D5F04A7" w14:textId="6EB488A3" w:rsidR="000927C1" w:rsidRPr="006F2AF0" w:rsidRDefault="000927C1" w:rsidP="000927C1">
      <w:pPr>
        <w:spacing w:line="240" w:lineRule="auto"/>
        <w:rPr>
          <w:rFonts w:ascii="Lato" w:hAnsi="Lato" w:cs="Segoe UI"/>
          <w:color w:val="595959" w:themeColor="text1" w:themeTint="A6"/>
        </w:rPr>
      </w:pPr>
      <w:r w:rsidRPr="006F2AF0">
        <w:rPr>
          <w:noProof/>
          <w:color w:val="595959" w:themeColor="text1" w:themeTint="A6"/>
        </w:rPr>
        <w:drawing>
          <wp:inline distT="0" distB="0" distL="0" distR="0" wp14:anchorId="6C4E9882" wp14:editId="1D9AB5DB">
            <wp:extent cx="6477000" cy="1266825"/>
            <wp:effectExtent l="0" t="0" r="0" b="9525"/>
            <wp:docPr id="21" name="Picture 21" descr="D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Graphical user interface, applicati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0" cy="1266825"/>
                    </a:xfrm>
                    <a:prstGeom prst="rect">
                      <a:avLst/>
                    </a:prstGeom>
                    <a:noFill/>
                    <a:ln>
                      <a:noFill/>
                    </a:ln>
                  </pic:spPr>
                </pic:pic>
              </a:graphicData>
            </a:graphic>
          </wp:inline>
        </w:drawing>
      </w:r>
    </w:p>
    <w:p w14:paraId="547521A7" w14:textId="365B28EC" w:rsidR="000927C1" w:rsidRPr="006F2AF0" w:rsidRDefault="000927C1" w:rsidP="00894550">
      <w:pPr>
        <w:spacing w:line="240" w:lineRule="auto"/>
        <w:jc w:val="both"/>
        <w:rPr>
          <w:rFonts w:ascii="Lato" w:hAnsi="Lato" w:cs="Segoe UI"/>
          <w:color w:val="595959" w:themeColor="text1" w:themeTint="A6"/>
        </w:rPr>
      </w:pPr>
      <w:r w:rsidRPr="006F2AF0">
        <w:rPr>
          <w:rFonts w:ascii="Lato" w:hAnsi="Lato" w:cs="Segoe UI"/>
          <w:color w:val="595959" w:themeColor="text1" w:themeTint="A6"/>
        </w:rPr>
        <w:t xml:space="preserve">Q1 and Q4 were the busiest periods with 17 Stage 1 complaints raised in both, while Q3 saw only 6. That quarter did include the period approaching Christmas and New Year closure so this may have had some impact on the issues coming in. </w:t>
      </w:r>
    </w:p>
    <w:p w14:paraId="024255B3" w14:textId="0B01E0E1" w:rsidR="000927C1" w:rsidRPr="006F2AF0" w:rsidRDefault="000927C1" w:rsidP="000927C1">
      <w:pPr>
        <w:spacing w:line="240" w:lineRule="auto"/>
        <w:rPr>
          <w:rFonts w:ascii="Lato" w:hAnsi="Lato" w:cs="Segoe UI"/>
          <w:color w:val="595959" w:themeColor="text1" w:themeTint="A6"/>
        </w:rPr>
      </w:pPr>
      <w:r w:rsidRPr="006F2AF0">
        <w:rPr>
          <w:noProof/>
          <w:color w:val="595959" w:themeColor="text1" w:themeTint="A6"/>
        </w:rPr>
        <w:drawing>
          <wp:inline distT="0" distB="0" distL="0" distR="0" wp14:anchorId="1E3D9276" wp14:editId="20475381">
            <wp:extent cx="6391275" cy="1819275"/>
            <wp:effectExtent l="19050" t="19050" r="28575" b="28575"/>
            <wp:docPr id="20" name="Picture 20"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ar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91275" cy="1819275"/>
                    </a:xfrm>
                    <a:prstGeom prst="rect">
                      <a:avLst/>
                    </a:prstGeom>
                    <a:noFill/>
                    <a:ln w="9525" cmpd="sng">
                      <a:solidFill>
                        <a:srgbClr val="000000"/>
                      </a:solidFill>
                      <a:miter lim="800000"/>
                      <a:headEnd/>
                      <a:tailEnd/>
                    </a:ln>
                    <a:effectLst/>
                  </pic:spPr>
                </pic:pic>
              </a:graphicData>
            </a:graphic>
          </wp:inline>
        </w:drawing>
      </w:r>
    </w:p>
    <w:p w14:paraId="45DE70B8" w14:textId="7F0921A3" w:rsidR="000927C1" w:rsidRPr="006F2AF0" w:rsidRDefault="000927C1" w:rsidP="00894550">
      <w:pPr>
        <w:spacing w:line="240" w:lineRule="auto"/>
        <w:jc w:val="both"/>
        <w:rPr>
          <w:rFonts w:ascii="Lato" w:hAnsi="Lato" w:cs="Segoe UI"/>
          <w:color w:val="595959" w:themeColor="text1" w:themeTint="A6"/>
        </w:rPr>
      </w:pPr>
      <w:r w:rsidRPr="006F2AF0">
        <w:rPr>
          <w:rFonts w:ascii="Lato" w:hAnsi="Lato" w:cs="Segoe UI"/>
          <w:color w:val="595959" w:themeColor="text1" w:themeTint="A6"/>
        </w:rPr>
        <w:t>As to overall performance in terms of responding to the complaint within target time (10 working days) there was a significant improvement after Q1, and in the 9 months remaining only 1 complaint went out of target</w:t>
      </w:r>
      <w:r w:rsidR="002F299B" w:rsidRPr="006F2AF0">
        <w:rPr>
          <w:rFonts w:ascii="Lato" w:hAnsi="Lato" w:cs="Segoe UI"/>
          <w:color w:val="595959" w:themeColor="text1" w:themeTint="A6"/>
        </w:rPr>
        <w:t>,</w:t>
      </w:r>
      <w:r w:rsidRPr="006F2AF0">
        <w:rPr>
          <w:rFonts w:ascii="Lato" w:hAnsi="Lato" w:cs="Segoe UI"/>
          <w:color w:val="595959" w:themeColor="text1" w:themeTint="A6"/>
        </w:rPr>
        <w:t xml:space="preserve"> this was with tenant approval and advanced notice of the reasons why additional time was required</w:t>
      </w:r>
      <w:r w:rsidR="002F299B" w:rsidRPr="006F2AF0">
        <w:rPr>
          <w:rFonts w:ascii="Lato" w:hAnsi="Lato" w:cs="Segoe UI"/>
          <w:color w:val="595959" w:themeColor="text1" w:themeTint="A6"/>
        </w:rPr>
        <w:t xml:space="preserve"> so within policy</w:t>
      </w:r>
      <w:r w:rsidRPr="006F2AF0">
        <w:rPr>
          <w:rFonts w:ascii="Lato" w:hAnsi="Lato" w:cs="Segoe UI"/>
          <w:color w:val="595959" w:themeColor="text1" w:themeTint="A6"/>
        </w:rPr>
        <w:t>.</w:t>
      </w:r>
    </w:p>
    <w:p w14:paraId="019721A2" w14:textId="31F1F381" w:rsidR="000927C1" w:rsidRPr="006F2AF0" w:rsidRDefault="000927C1" w:rsidP="00894550">
      <w:pPr>
        <w:spacing w:line="240" w:lineRule="auto"/>
        <w:jc w:val="both"/>
        <w:rPr>
          <w:rFonts w:ascii="Lato" w:hAnsi="Lato" w:cs="Segoe UI"/>
          <w:color w:val="595959" w:themeColor="text1" w:themeTint="A6"/>
        </w:rPr>
      </w:pPr>
      <w:r w:rsidRPr="006F2AF0">
        <w:rPr>
          <w:rFonts w:ascii="Lato" w:hAnsi="Lato" w:cs="Segoe UI"/>
          <w:color w:val="595959" w:themeColor="text1" w:themeTint="A6"/>
        </w:rPr>
        <w:t xml:space="preserve">Overall, we saw </w:t>
      </w:r>
      <w:r w:rsidR="00A966E9" w:rsidRPr="006F2AF0">
        <w:rPr>
          <w:rFonts w:ascii="Lato" w:hAnsi="Lato" w:cs="Segoe UI"/>
          <w:color w:val="595959" w:themeColor="text1" w:themeTint="A6"/>
        </w:rPr>
        <w:t>an</w:t>
      </w:r>
      <w:r w:rsidRPr="006F2AF0">
        <w:rPr>
          <w:rFonts w:ascii="Lato" w:hAnsi="Lato" w:cs="Segoe UI"/>
          <w:color w:val="595959" w:themeColor="text1" w:themeTint="A6"/>
        </w:rPr>
        <w:t xml:space="preserve"> 89.09% of complaints responded to within target (and if we looked only at the final 3 quarters – 97.37%) which was up from 56.52% in 20/21.</w:t>
      </w:r>
    </w:p>
    <w:p w14:paraId="68D20A5B" w14:textId="26258B9F" w:rsidR="000927C1" w:rsidRPr="006F2AF0" w:rsidRDefault="000927C1" w:rsidP="00894550">
      <w:pPr>
        <w:spacing w:line="240" w:lineRule="auto"/>
        <w:jc w:val="both"/>
        <w:rPr>
          <w:rFonts w:ascii="Lato" w:hAnsi="Lato" w:cs="Segoe UI"/>
          <w:color w:val="595959" w:themeColor="text1" w:themeTint="A6"/>
        </w:rPr>
      </w:pPr>
      <w:r w:rsidRPr="006F2AF0">
        <w:rPr>
          <w:rFonts w:ascii="Lato" w:hAnsi="Lato" w:cs="Segoe UI"/>
          <w:color w:val="595959" w:themeColor="text1" w:themeTint="A6"/>
        </w:rPr>
        <w:t>While performance in Q1 was disappointing, work was done with the investigating managers and the complaints team to better identify likely delays and the improvements have been obvious. The strong end to the year provides confidence in the changes that have been made.</w:t>
      </w:r>
    </w:p>
    <w:p w14:paraId="3A52135C" w14:textId="4B2690AE" w:rsidR="000927C1" w:rsidRPr="006F2AF0" w:rsidRDefault="000927C1" w:rsidP="000927C1">
      <w:pPr>
        <w:spacing w:line="240" w:lineRule="auto"/>
        <w:rPr>
          <w:rFonts w:ascii="Lato" w:hAnsi="Lato" w:cs="Segoe UI"/>
          <w:b/>
          <w:bCs/>
          <w:color w:val="595959" w:themeColor="text1" w:themeTint="A6"/>
        </w:rPr>
      </w:pPr>
      <w:r w:rsidRPr="006F2AF0">
        <w:rPr>
          <w:noProof/>
          <w:color w:val="595959" w:themeColor="text1" w:themeTint="A6"/>
        </w:rPr>
        <w:drawing>
          <wp:inline distT="0" distB="0" distL="0" distR="0" wp14:anchorId="3B288D9D" wp14:editId="4AA74658">
            <wp:extent cx="6343650" cy="1381125"/>
            <wp:effectExtent l="0" t="0" r="0" b="9525"/>
            <wp:docPr id="19" name="Picture 1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application&#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43650" cy="1381125"/>
                    </a:xfrm>
                    <a:prstGeom prst="rect">
                      <a:avLst/>
                    </a:prstGeom>
                    <a:noFill/>
                    <a:ln>
                      <a:noFill/>
                    </a:ln>
                  </pic:spPr>
                </pic:pic>
              </a:graphicData>
            </a:graphic>
          </wp:inline>
        </w:drawing>
      </w:r>
    </w:p>
    <w:p w14:paraId="79BD7B46" w14:textId="77777777" w:rsidR="000927C1" w:rsidRPr="006F2AF0" w:rsidRDefault="000927C1" w:rsidP="000927C1">
      <w:pPr>
        <w:spacing w:line="240" w:lineRule="auto"/>
        <w:rPr>
          <w:rFonts w:ascii="Lato" w:eastAsia="Lato" w:hAnsi="Lato" w:cs="Segoe UI"/>
          <w:b/>
          <w:bCs/>
          <w:color w:val="595959" w:themeColor="text1" w:themeTint="A6"/>
          <w:u w:val="single"/>
        </w:rPr>
      </w:pPr>
      <w:r w:rsidRPr="006F2AF0">
        <w:rPr>
          <w:rFonts w:ascii="Lato" w:eastAsia="Lato" w:hAnsi="Lato" w:cs="Segoe UI"/>
          <w:b/>
          <w:bCs/>
          <w:color w:val="595959" w:themeColor="text1" w:themeTint="A6"/>
          <w:u w:val="single"/>
        </w:rPr>
        <w:t>3.2 - Stage 2 Complaints (Volumes &amp; Performance)</w:t>
      </w:r>
    </w:p>
    <w:p w14:paraId="2AB3D880" w14:textId="32AE9891" w:rsidR="000927C1" w:rsidRPr="006F2AF0" w:rsidRDefault="000927C1" w:rsidP="00894550">
      <w:pPr>
        <w:spacing w:line="240" w:lineRule="auto"/>
        <w:jc w:val="both"/>
        <w:rPr>
          <w:rFonts w:ascii="Lato" w:hAnsi="Lato" w:cs="Segoe UI"/>
          <w:color w:val="595959" w:themeColor="text1" w:themeTint="A6"/>
        </w:rPr>
      </w:pPr>
      <w:r w:rsidRPr="006F2AF0">
        <w:rPr>
          <w:rFonts w:ascii="Lato" w:hAnsi="Lato" w:cs="Segoe UI"/>
          <w:color w:val="595959" w:themeColor="text1" w:themeTint="A6"/>
        </w:rPr>
        <w:t>Broken down on a month-by-month basis, the 4 appeals came in during May, November and February. There was also one relating to a 20-21 complaint, but which did not reach us until April 2022 as a result of the tenant not having chosen to reach out to us until that stage (this does not currently show in the figures below).</w:t>
      </w:r>
    </w:p>
    <w:p w14:paraId="277A9640" w14:textId="7F450909" w:rsidR="000927C1" w:rsidRPr="006F2AF0" w:rsidRDefault="000927C1" w:rsidP="002F299B">
      <w:pPr>
        <w:spacing w:line="240" w:lineRule="auto"/>
        <w:jc w:val="center"/>
        <w:rPr>
          <w:color w:val="595959" w:themeColor="text1" w:themeTint="A6"/>
        </w:rPr>
      </w:pPr>
      <w:r w:rsidRPr="006F2AF0">
        <w:rPr>
          <w:noProof/>
          <w:color w:val="595959" w:themeColor="text1" w:themeTint="A6"/>
        </w:rPr>
        <w:drawing>
          <wp:inline distT="0" distB="0" distL="0" distR="0" wp14:anchorId="1DCD8439" wp14:editId="68437F22">
            <wp:extent cx="2571750" cy="1114425"/>
            <wp:effectExtent l="19050" t="19050" r="19050" b="28575"/>
            <wp:docPr id="18" name="Picture 1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application&#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0" cy="1114425"/>
                    </a:xfrm>
                    <a:prstGeom prst="rect">
                      <a:avLst/>
                    </a:prstGeom>
                    <a:noFill/>
                    <a:ln w="9525" cmpd="sng">
                      <a:solidFill>
                        <a:srgbClr val="000000"/>
                      </a:solidFill>
                      <a:miter lim="800000"/>
                      <a:headEnd/>
                      <a:tailEnd/>
                    </a:ln>
                    <a:effectLst/>
                  </pic:spPr>
                </pic:pic>
              </a:graphicData>
            </a:graphic>
          </wp:inline>
        </w:drawing>
      </w:r>
    </w:p>
    <w:p w14:paraId="30D2D8D7" w14:textId="54592719" w:rsidR="000927C1" w:rsidRPr="006F2AF0" w:rsidRDefault="000927C1" w:rsidP="00894550">
      <w:pPr>
        <w:spacing w:line="240" w:lineRule="auto"/>
        <w:jc w:val="both"/>
        <w:rPr>
          <w:rFonts w:ascii="Lato" w:hAnsi="Lato" w:cs="Segoe UI"/>
          <w:color w:val="595959" w:themeColor="text1" w:themeTint="A6"/>
        </w:rPr>
      </w:pPr>
      <w:r w:rsidRPr="006F2AF0">
        <w:rPr>
          <w:rFonts w:ascii="Lato" w:hAnsi="Lato" w:cs="Segoe UI"/>
          <w:color w:val="595959" w:themeColor="text1" w:themeTint="A6"/>
        </w:rPr>
        <w:t>Performance for the year shows as 75% below but is actually 100% in reality. The one outstanding appeal (3288) is a case where the tenant has agreed with Prima to allow us to take some interim actions to see if we can resolve their concerns prior to proceeding with any appeal. In the event the tenant decides to progress, we will re-start the clock and aim to provide the response within the usual timescales. At the time of writing (27/04/22) this remains active.</w:t>
      </w:r>
    </w:p>
    <w:p w14:paraId="4F2E7C36" w14:textId="2E66ACFC" w:rsidR="000927C1" w:rsidRPr="006F2AF0" w:rsidRDefault="000927C1" w:rsidP="000927C1">
      <w:pPr>
        <w:spacing w:line="240" w:lineRule="auto"/>
        <w:rPr>
          <w:rFonts w:ascii="Lato" w:hAnsi="Lato" w:cs="Segoe UI"/>
          <w:b/>
          <w:bCs/>
          <w:color w:val="595959" w:themeColor="text1" w:themeTint="A6"/>
        </w:rPr>
      </w:pPr>
      <w:r w:rsidRPr="006F2AF0">
        <w:rPr>
          <w:noProof/>
          <w:color w:val="595959" w:themeColor="text1" w:themeTint="A6"/>
        </w:rPr>
        <w:drawing>
          <wp:inline distT="0" distB="0" distL="0" distR="0" wp14:anchorId="70563D6B" wp14:editId="59EB5B1F">
            <wp:extent cx="6343650" cy="1323975"/>
            <wp:effectExtent l="0" t="0" r="0" b="9525"/>
            <wp:docPr id="17" name="Picture 17"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raphical user interface, application, table&#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43650" cy="1323975"/>
                    </a:xfrm>
                    <a:prstGeom prst="rect">
                      <a:avLst/>
                    </a:prstGeom>
                    <a:noFill/>
                    <a:ln>
                      <a:noFill/>
                    </a:ln>
                  </pic:spPr>
                </pic:pic>
              </a:graphicData>
            </a:graphic>
          </wp:inline>
        </w:drawing>
      </w:r>
    </w:p>
    <w:p w14:paraId="455FFA4F" w14:textId="77777777" w:rsidR="000927C1" w:rsidRPr="006F2AF0" w:rsidRDefault="000927C1" w:rsidP="00894550">
      <w:pPr>
        <w:spacing w:line="240" w:lineRule="auto"/>
        <w:jc w:val="both"/>
        <w:rPr>
          <w:rFonts w:ascii="Lato" w:hAnsi="Lato" w:cs="Segoe UI"/>
          <w:color w:val="595959" w:themeColor="text1" w:themeTint="A6"/>
        </w:rPr>
      </w:pPr>
      <w:r w:rsidRPr="006F2AF0">
        <w:rPr>
          <w:rFonts w:ascii="Lato" w:hAnsi="Lato" w:cs="Segoe UI"/>
          <w:color w:val="595959" w:themeColor="text1" w:themeTint="A6"/>
        </w:rPr>
        <w:t>The appeals related to the following:</w:t>
      </w:r>
    </w:p>
    <w:p w14:paraId="2D68F8DF" w14:textId="56C78E79" w:rsidR="000927C1" w:rsidRPr="006F2AF0" w:rsidRDefault="000927C1" w:rsidP="00894550">
      <w:pPr>
        <w:pStyle w:val="ListParagraph"/>
        <w:numPr>
          <w:ilvl w:val="0"/>
          <w:numId w:val="6"/>
        </w:numPr>
        <w:spacing w:line="240" w:lineRule="auto"/>
        <w:jc w:val="both"/>
        <w:rPr>
          <w:rFonts w:ascii="Lato" w:hAnsi="Lato" w:cs="Segoe UI"/>
          <w:color w:val="595959" w:themeColor="text1" w:themeTint="A6"/>
        </w:rPr>
      </w:pPr>
      <w:r w:rsidRPr="006F2AF0">
        <w:rPr>
          <w:rFonts w:ascii="Lato" w:hAnsi="Lato" w:cs="Segoe UI"/>
          <w:color w:val="595959" w:themeColor="text1" w:themeTint="A6"/>
        </w:rPr>
        <w:t xml:space="preserve">3288 – Ongoing “appeal” that is at the time of writing on hold as Prima have offered a visit from a senior member of staff to inspect the property and </w:t>
      </w:r>
      <w:r w:rsidR="00A966E9" w:rsidRPr="006F2AF0">
        <w:rPr>
          <w:rFonts w:ascii="Lato" w:hAnsi="Lato" w:cs="Segoe UI"/>
          <w:color w:val="595959" w:themeColor="text1" w:themeTint="A6"/>
        </w:rPr>
        <w:t>tenant’s</w:t>
      </w:r>
      <w:r w:rsidRPr="006F2AF0">
        <w:rPr>
          <w:rFonts w:ascii="Lato" w:hAnsi="Lato" w:cs="Segoe UI"/>
          <w:color w:val="595959" w:themeColor="text1" w:themeTint="A6"/>
        </w:rPr>
        <w:t xml:space="preserve"> request. Relates mainly to Energy Efficiency Ratings for the home (which tenant feels are below requirements) and customer service (in terms of response to Stage 1 complaint).</w:t>
      </w:r>
    </w:p>
    <w:p w14:paraId="2F204BFE" w14:textId="77777777" w:rsidR="000927C1" w:rsidRPr="006F2AF0" w:rsidRDefault="000927C1" w:rsidP="00894550">
      <w:pPr>
        <w:pStyle w:val="ListParagraph"/>
        <w:spacing w:line="240" w:lineRule="auto"/>
        <w:ind w:left="1440"/>
        <w:jc w:val="both"/>
        <w:rPr>
          <w:rFonts w:ascii="Lato" w:hAnsi="Lato" w:cs="Segoe UI"/>
          <w:color w:val="595959" w:themeColor="text1" w:themeTint="A6"/>
        </w:rPr>
      </w:pPr>
    </w:p>
    <w:p w14:paraId="051025F8" w14:textId="77777777" w:rsidR="000927C1" w:rsidRPr="006F2AF0" w:rsidRDefault="000927C1" w:rsidP="00894550">
      <w:pPr>
        <w:pStyle w:val="ListParagraph"/>
        <w:numPr>
          <w:ilvl w:val="1"/>
          <w:numId w:val="6"/>
        </w:numPr>
        <w:spacing w:line="240" w:lineRule="auto"/>
        <w:jc w:val="both"/>
        <w:rPr>
          <w:rFonts w:ascii="Lato" w:hAnsi="Lato" w:cs="Segoe UI"/>
          <w:color w:val="595959" w:themeColor="text1" w:themeTint="A6"/>
        </w:rPr>
      </w:pPr>
      <w:r w:rsidRPr="006F2AF0">
        <w:rPr>
          <w:rFonts w:ascii="Lato" w:hAnsi="Lato" w:cs="Segoe UI"/>
          <w:color w:val="595959" w:themeColor="text1" w:themeTint="A6"/>
        </w:rPr>
        <w:t>Stage 1 was not upheld and we await any stage 2 progression in consultation with the tenant.</w:t>
      </w:r>
    </w:p>
    <w:p w14:paraId="578D54A3" w14:textId="77777777" w:rsidR="000927C1" w:rsidRPr="006F2AF0" w:rsidRDefault="000927C1" w:rsidP="00894550">
      <w:pPr>
        <w:pStyle w:val="ListParagraph"/>
        <w:spacing w:line="240" w:lineRule="auto"/>
        <w:jc w:val="both"/>
        <w:rPr>
          <w:rFonts w:ascii="Lato" w:hAnsi="Lato" w:cs="Segoe UI"/>
          <w:color w:val="595959" w:themeColor="text1" w:themeTint="A6"/>
        </w:rPr>
      </w:pPr>
    </w:p>
    <w:p w14:paraId="43FE88A7" w14:textId="5BD0F410" w:rsidR="000927C1" w:rsidRPr="006F2AF0" w:rsidRDefault="000927C1" w:rsidP="00894550">
      <w:pPr>
        <w:pStyle w:val="ListParagraph"/>
        <w:numPr>
          <w:ilvl w:val="0"/>
          <w:numId w:val="6"/>
        </w:numPr>
        <w:spacing w:line="240" w:lineRule="auto"/>
        <w:jc w:val="both"/>
        <w:rPr>
          <w:rFonts w:ascii="Lato" w:hAnsi="Lato" w:cs="Segoe UI"/>
          <w:color w:val="595959" w:themeColor="text1" w:themeTint="A6"/>
        </w:rPr>
      </w:pPr>
      <w:r w:rsidRPr="006F2AF0">
        <w:rPr>
          <w:rFonts w:ascii="Lato" w:hAnsi="Lato" w:cs="Segoe UI"/>
          <w:color w:val="595959" w:themeColor="text1" w:themeTint="A6"/>
        </w:rPr>
        <w:t>3263 – Issues with the several different dates tenant was given for the planned replacement works in her kitchen.</w:t>
      </w:r>
    </w:p>
    <w:p w14:paraId="16CD34E1" w14:textId="77777777" w:rsidR="000927C1" w:rsidRPr="006F2AF0" w:rsidRDefault="000927C1" w:rsidP="00894550">
      <w:pPr>
        <w:pStyle w:val="ListParagraph"/>
        <w:numPr>
          <w:ilvl w:val="1"/>
          <w:numId w:val="6"/>
        </w:numPr>
        <w:spacing w:line="240" w:lineRule="auto"/>
        <w:jc w:val="both"/>
        <w:rPr>
          <w:rFonts w:ascii="Lato" w:hAnsi="Lato" w:cs="Segoe UI"/>
          <w:color w:val="595959" w:themeColor="text1" w:themeTint="A6"/>
        </w:rPr>
      </w:pPr>
      <w:r w:rsidRPr="006F2AF0">
        <w:rPr>
          <w:rFonts w:ascii="Lato" w:hAnsi="Lato" w:cs="Segoe UI"/>
          <w:color w:val="595959" w:themeColor="text1" w:themeTint="A6"/>
        </w:rPr>
        <w:t>Stage 1 was upheld, as was the Stage 2. Acknowledgement that mistakes were made in providing dates on when planned works in the kitchen were due and there had also been failures in communication elsewhere – including in the Stage 1 complaint when the Investigating Manager had not made a phone call within 2 days of the complaint being raised as per our processes.</w:t>
      </w:r>
    </w:p>
    <w:p w14:paraId="597256C8" w14:textId="77777777" w:rsidR="000927C1" w:rsidRPr="006F2AF0" w:rsidRDefault="000927C1" w:rsidP="00894550">
      <w:pPr>
        <w:pStyle w:val="ListParagraph"/>
        <w:spacing w:line="240" w:lineRule="auto"/>
        <w:jc w:val="both"/>
        <w:rPr>
          <w:rFonts w:ascii="Lato" w:hAnsi="Lato" w:cs="Segoe UI"/>
          <w:color w:val="595959" w:themeColor="text1" w:themeTint="A6"/>
        </w:rPr>
      </w:pPr>
    </w:p>
    <w:p w14:paraId="23E12104" w14:textId="6478439B" w:rsidR="000927C1" w:rsidRPr="006F2AF0" w:rsidRDefault="000927C1" w:rsidP="00894550">
      <w:pPr>
        <w:pStyle w:val="ListParagraph"/>
        <w:numPr>
          <w:ilvl w:val="0"/>
          <w:numId w:val="6"/>
        </w:numPr>
        <w:spacing w:line="240" w:lineRule="auto"/>
        <w:jc w:val="both"/>
        <w:rPr>
          <w:rFonts w:ascii="Lato" w:hAnsi="Lato" w:cs="Segoe UI"/>
          <w:color w:val="595959" w:themeColor="text1" w:themeTint="A6"/>
        </w:rPr>
      </w:pPr>
      <w:r w:rsidRPr="006F2AF0">
        <w:rPr>
          <w:rFonts w:ascii="Lato" w:hAnsi="Lato" w:cs="Segoe UI"/>
          <w:color w:val="595959" w:themeColor="text1" w:themeTint="A6"/>
        </w:rPr>
        <w:t>3101 – Issues with several repair matters (with focus on leaks from roof and bathroom) and dispute over what Prima say they did to resolve them and tenants own view.</w:t>
      </w:r>
    </w:p>
    <w:p w14:paraId="0EBC6428" w14:textId="77777777" w:rsidR="000927C1" w:rsidRPr="006F2AF0" w:rsidRDefault="000927C1" w:rsidP="00894550">
      <w:pPr>
        <w:pStyle w:val="ListParagraph"/>
        <w:numPr>
          <w:ilvl w:val="1"/>
          <w:numId w:val="6"/>
        </w:numPr>
        <w:spacing w:line="240" w:lineRule="auto"/>
        <w:jc w:val="both"/>
        <w:rPr>
          <w:rFonts w:ascii="Lato" w:hAnsi="Lato" w:cs="Segoe UI"/>
          <w:color w:val="595959" w:themeColor="text1" w:themeTint="A6"/>
        </w:rPr>
      </w:pPr>
      <w:r w:rsidRPr="006F2AF0">
        <w:rPr>
          <w:rFonts w:ascii="Lato" w:hAnsi="Lato" w:cs="Segoe UI"/>
          <w:color w:val="595959" w:themeColor="text1" w:themeTint="A6"/>
        </w:rPr>
        <w:t>Stage 1 was partially upheld but stage 2 was upheld as it was felt that the initial response did not address all items contained within it.</w:t>
      </w:r>
    </w:p>
    <w:p w14:paraId="6C5B13DE" w14:textId="77777777" w:rsidR="000927C1" w:rsidRPr="006F2AF0" w:rsidRDefault="000927C1" w:rsidP="00894550">
      <w:pPr>
        <w:pStyle w:val="ListParagraph"/>
        <w:spacing w:line="240" w:lineRule="auto"/>
        <w:jc w:val="both"/>
        <w:rPr>
          <w:rFonts w:ascii="Lato" w:hAnsi="Lato" w:cs="Segoe UI"/>
          <w:color w:val="595959" w:themeColor="text1" w:themeTint="A6"/>
        </w:rPr>
      </w:pPr>
    </w:p>
    <w:p w14:paraId="531C444A" w14:textId="7E7DC890" w:rsidR="000927C1" w:rsidRPr="006F2AF0" w:rsidRDefault="000927C1" w:rsidP="00894550">
      <w:pPr>
        <w:pStyle w:val="ListParagraph"/>
        <w:numPr>
          <w:ilvl w:val="0"/>
          <w:numId w:val="6"/>
        </w:numPr>
        <w:spacing w:line="240" w:lineRule="auto"/>
        <w:jc w:val="both"/>
        <w:rPr>
          <w:rFonts w:ascii="Lato" w:hAnsi="Lato" w:cs="Segoe UI"/>
          <w:color w:val="595959" w:themeColor="text1" w:themeTint="A6"/>
        </w:rPr>
      </w:pPr>
      <w:r w:rsidRPr="006F2AF0">
        <w:rPr>
          <w:rFonts w:ascii="Lato" w:hAnsi="Lato" w:cs="Segoe UI"/>
          <w:color w:val="595959" w:themeColor="text1" w:themeTint="A6"/>
        </w:rPr>
        <w:t xml:space="preserve">2922 – Issue with decision and delay in giving decision, on the fitting of an external </w:t>
      </w:r>
      <w:r w:rsidR="003F231B">
        <w:rPr>
          <w:rFonts w:ascii="Lato" w:hAnsi="Lato" w:cs="Segoe UI"/>
          <w:color w:val="595959" w:themeColor="text1" w:themeTint="A6"/>
        </w:rPr>
        <w:t>aid.</w:t>
      </w:r>
    </w:p>
    <w:p w14:paraId="5FD3F15B" w14:textId="2DED2A55" w:rsidR="000927C1" w:rsidRPr="006F2AF0" w:rsidRDefault="000927C1" w:rsidP="00894550">
      <w:pPr>
        <w:pStyle w:val="ListParagraph"/>
        <w:numPr>
          <w:ilvl w:val="1"/>
          <w:numId w:val="6"/>
        </w:numPr>
        <w:spacing w:line="240" w:lineRule="auto"/>
        <w:jc w:val="both"/>
        <w:rPr>
          <w:rFonts w:ascii="Lato" w:hAnsi="Lato" w:cs="Segoe UI"/>
          <w:color w:val="595959" w:themeColor="text1" w:themeTint="A6"/>
        </w:rPr>
      </w:pPr>
      <w:r w:rsidRPr="006F2AF0">
        <w:rPr>
          <w:rFonts w:ascii="Lato" w:hAnsi="Lato" w:cs="Segoe UI"/>
          <w:color w:val="595959" w:themeColor="text1" w:themeTint="A6"/>
        </w:rPr>
        <w:t xml:space="preserve">Stage 1 was not upheld but stage 2 was upheld as it was felt that the issues with communication (including a technical fault with the mobile app) warranted such an outcome. Accommodation was made around the </w:t>
      </w:r>
      <w:r w:rsidR="003F231B">
        <w:rPr>
          <w:rFonts w:ascii="Lato" w:hAnsi="Lato" w:cs="Segoe UI"/>
          <w:color w:val="595959" w:themeColor="text1" w:themeTint="A6"/>
        </w:rPr>
        <w:t>aid</w:t>
      </w:r>
      <w:r w:rsidRPr="006F2AF0">
        <w:rPr>
          <w:rFonts w:ascii="Lato" w:hAnsi="Lato" w:cs="Segoe UI"/>
          <w:color w:val="595959" w:themeColor="text1" w:themeTint="A6"/>
        </w:rPr>
        <w:t xml:space="preserve"> that proved satisfactory to both parties, even though the decision originally made was within our policies (and so was not a failure).</w:t>
      </w:r>
    </w:p>
    <w:p w14:paraId="1A42EFC0" w14:textId="23D7D7A2" w:rsidR="000927C1" w:rsidRPr="006F2AF0" w:rsidRDefault="000927C1" w:rsidP="00894550">
      <w:pPr>
        <w:spacing w:line="240" w:lineRule="auto"/>
        <w:jc w:val="both"/>
        <w:rPr>
          <w:rFonts w:ascii="Lato" w:hAnsi="Lato" w:cs="Segoe UI"/>
          <w:color w:val="595959" w:themeColor="text1" w:themeTint="A6"/>
        </w:rPr>
      </w:pPr>
      <w:r w:rsidRPr="006F2AF0">
        <w:rPr>
          <w:rFonts w:ascii="Lato" w:hAnsi="Lato" w:cs="Segoe UI"/>
          <w:color w:val="595959" w:themeColor="text1" w:themeTint="A6"/>
        </w:rPr>
        <w:t>In addition to those above, there was also an appeal that came in during 2021-22 (April) but which related to a complaint from 2020-21 (Nov). The tenant did not appeal the matter upon the Stage 1 outcome being shared, but did subsequently approach the Housing Ombudsman. The Ombudsman approach</w:t>
      </w:r>
      <w:r w:rsidR="00AA0204">
        <w:rPr>
          <w:rFonts w:ascii="Lato" w:hAnsi="Lato" w:cs="Segoe UI"/>
          <w:color w:val="595959" w:themeColor="text1" w:themeTint="A6"/>
        </w:rPr>
        <w:t>ed</w:t>
      </w:r>
      <w:r w:rsidRPr="006F2AF0">
        <w:rPr>
          <w:rFonts w:ascii="Lato" w:hAnsi="Lato" w:cs="Segoe UI"/>
          <w:color w:val="595959" w:themeColor="text1" w:themeTint="A6"/>
        </w:rPr>
        <w:t xml:space="preserve"> Prima and requested we progress to Stage 2 of our process</w:t>
      </w:r>
      <w:r w:rsidR="00AA0204">
        <w:rPr>
          <w:rFonts w:ascii="Lato" w:hAnsi="Lato" w:cs="Segoe UI"/>
          <w:color w:val="595959" w:themeColor="text1" w:themeTint="A6"/>
        </w:rPr>
        <w:t>,</w:t>
      </w:r>
      <w:r w:rsidRPr="006F2AF0">
        <w:rPr>
          <w:rFonts w:ascii="Lato" w:hAnsi="Lato" w:cs="Segoe UI"/>
          <w:color w:val="595959" w:themeColor="text1" w:themeTint="A6"/>
        </w:rPr>
        <w:t xml:space="preserve"> which we did. Regular contact was made with the Ombudsman even though this was not an investigation as such – given it had not exhausted our process – and confirmation provided once the Stage 2 decision was shared.</w:t>
      </w:r>
    </w:p>
    <w:p w14:paraId="7C311253" w14:textId="38FDB855" w:rsidR="000927C1" w:rsidRPr="006F2AF0" w:rsidRDefault="000927C1" w:rsidP="00894550">
      <w:pPr>
        <w:pStyle w:val="ListParagraph"/>
        <w:numPr>
          <w:ilvl w:val="0"/>
          <w:numId w:val="7"/>
        </w:numPr>
        <w:spacing w:line="240" w:lineRule="auto"/>
        <w:jc w:val="both"/>
        <w:rPr>
          <w:rFonts w:ascii="Lato" w:hAnsi="Lato" w:cs="Segoe UI"/>
          <w:color w:val="595959" w:themeColor="text1" w:themeTint="A6"/>
        </w:rPr>
      </w:pPr>
      <w:r w:rsidRPr="006F2AF0">
        <w:rPr>
          <w:rFonts w:ascii="Lato" w:hAnsi="Lato" w:cs="Segoe UI"/>
          <w:color w:val="595959" w:themeColor="text1" w:themeTint="A6"/>
        </w:rPr>
        <w:t>3132 – Issue with Prima’s decisions around planned kitchen replacement and dispute over dates.</w:t>
      </w:r>
    </w:p>
    <w:p w14:paraId="62EC1C46" w14:textId="287D08EE" w:rsidR="000927C1" w:rsidRPr="006F2AF0" w:rsidRDefault="000927C1" w:rsidP="00894550">
      <w:pPr>
        <w:pStyle w:val="ListParagraph"/>
        <w:numPr>
          <w:ilvl w:val="1"/>
          <w:numId w:val="7"/>
        </w:numPr>
        <w:spacing w:line="240" w:lineRule="auto"/>
        <w:jc w:val="both"/>
        <w:rPr>
          <w:rFonts w:ascii="Lato" w:hAnsi="Lato" w:cs="Segoe UI"/>
          <w:color w:val="595959" w:themeColor="text1" w:themeTint="A6"/>
        </w:rPr>
      </w:pPr>
      <w:r w:rsidRPr="006F2AF0">
        <w:rPr>
          <w:rFonts w:ascii="Lato" w:hAnsi="Lato" w:cs="Segoe UI"/>
          <w:color w:val="595959" w:themeColor="text1" w:themeTint="A6"/>
        </w:rPr>
        <w:t>Stage 1 was not upheld, while Stage 2 appeal was partially upheld as there were some points on the initial response that the Panel felt were not addressed appropriately. However</w:t>
      </w:r>
      <w:r w:rsidR="002F299B" w:rsidRPr="006F2AF0">
        <w:rPr>
          <w:rFonts w:ascii="Lato" w:hAnsi="Lato" w:cs="Segoe UI"/>
          <w:color w:val="595959" w:themeColor="text1" w:themeTint="A6"/>
        </w:rPr>
        <w:t>,</w:t>
      </w:r>
      <w:r w:rsidRPr="006F2AF0">
        <w:rPr>
          <w:rFonts w:ascii="Lato" w:hAnsi="Lato" w:cs="Segoe UI"/>
          <w:color w:val="595959" w:themeColor="text1" w:themeTint="A6"/>
        </w:rPr>
        <w:t xml:space="preserve"> the main issue regarding the kitchen replacement date was not upheld as it was felt Prima had </w:t>
      </w:r>
      <w:r w:rsidR="0058395C">
        <w:rPr>
          <w:rFonts w:ascii="Lato" w:hAnsi="Lato" w:cs="Segoe UI"/>
          <w:color w:val="595959" w:themeColor="text1" w:themeTint="A6"/>
        </w:rPr>
        <w:t>acted</w:t>
      </w:r>
      <w:r w:rsidRPr="006F2AF0">
        <w:rPr>
          <w:rFonts w:ascii="Lato" w:hAnsi="Lato" w:cs="Segoe UI"/>
          <w:color w:val="595959" w:themeColor="text1" w:themeTint="A6"/>
        </w:rPr>
        <w:t xml:space="preserve"> in line with our policies.</w:t>
      </w:r>
    </w:p>
    <w:p w14:paraId="17058359" w14:textId="77777777" w:rsidR="000927C1" w:rsidRPr="006F2AF0" w:rsidRDefault="000927C1" w:rsidP="000927C1">
      <w:pPr>
        <w:spacing w:line="240" w:lineRule="auto"/>
        <w:rPr>
          <w:rFonts w:ascii="Lato" w:hAnsi="Lato" w:cs="Segoe UI"/>
          <w:b/>
          <w:bCs/>
          <w:color w:val="595959" w:themeColor="text1" w:themeTint="A6"/>
          <w:u w:val="single"/>
        </w:rPr>
      </w:pPr>
      <w:r w:rsidRPr="006F2AF0">
        <w:rPr>
          <w:rFonts w:ascii="Lato" w:hAnsi="Lato" w:cs="Segoe UI"/>
          <w:b/>
          <w:color w:val="595959" w:themeColor="text1" w:themeTint="A6"/>
          <w:u w:val="single"/>
        </w:rPr>
        <w:t>3.3 - Formal Complaints (by Landlord)</w:t>
      </w:r>
    </w:p>
    <w:p w14:paraId="498CAB13" w14:textId="76A6371D" w:rsidR="000927C1" w:rsidRPr="006F2AF0" w:rsidRDefault="000927C1" w:rsidP="00894550">
      <w:pPr>
        <w:spacing w:line="240" w:lineRule="auto"/>
        <w:jc w:val="both"/>
        <w:rPr>
          <w:rFonts w:ascii="Lato" w:hAnsi="Lato" w:cs="Segoe UI"/>
          <w:color w:val="595959" w:themeColor="text1" w:themeTint="A6"/>
        </w:rPr>
      </w:pPr>
      <w:r w:rsidRPr="006F2AF0">
        <w:rPr>
          <w:rFonts w:ascii="Lato" w:hAnsi="Lato" w:cs="Segoe UI"/>
          <w:color w:val="595959" w:themeColor="text1" w:themeTint="A6"/>
        </w:rPr>
        <w:t>The majority of formal complaints raised were for PHA tenants (75%) compared to those of LCH (18%). This is comparable to the previous year were volumes followed a similar percentage split so there has not been any significant change in this regard. With the changes to Prima’s structure from 1</w:t>
      </w:r>
      <w:r w:rsidRPr="006F2AF0">
        <w:rPr>
          <w:rFonts w:ascii="Lato" w:hAnsi="Lato" w:cs="Segoe UI"/>
          <w:color w:val="595959" w:themeColor="text1" w:themeTint="A6"/>
          <w:vertAlign w:val="superscript"/>
        </w:rPr>
        <w:t>st</w:t>
      </w:r>
      <w:r w:rsidRPr="006F2AF0">
        <w:rPr>
          <w:rFonts w:ascii="Lato" w:hAnsi="Lato" w:cs="Segoe UI"/>
          <w:color w:val="595959" w:themeColor="text1" w:themeTint="A6"/>
        </w:rPr>
        <w:t xml:space="preserve"> April 2022, we would expect this would be the last time we focus on split by landlord in terms of PHA and LCH, although there may remain demand to see numbers broken down by geographical area in some way. A further 7% of complaints </w:t>
      </w:r>
      <w:r w:rsidR="00A966E9" w:rsidRPr="006F2AF0">
        <w:rPr>
          <w:rFonts w:ascii="Lato" w:hAnsi="Lato" w:cs="Segoe UI"/>
          <w:color w:val="595959" w:themeColor="text1" w:themeTint="A6"/>
        </w:rPr>
        <w:t>were</w:t>
      </w:r>
      <w:r w:rsidRPr="006F2AF0">
        <w:rPr>
          <w:rFonts w:ascii="Lato" w:hAnsi="Lato" w:cs="Segoe UI"/>
          <w:color w:val="595959" w:themeColor="text1" w:themeTint="A6"/>
        </w:rPr>
        <w:t xml:space="preserve"> received from non-tenants and as such they are not indicated in the % split by landlord shown below.</w:t>
      </w:r>
    </w:p>
    <w:p w14:paraId="348BC528" w14:textId="77777777" w:rsidR="000927C1" w:rsidRPr="006F2AF0" w:rsidRDefault="000927C1" w:rsidP="000927C1">
      <w:pPr>
        <w:spacing w:line="240" w:lineRule="auto"/>
        <w:rPr>
          <w:rFonts w:ascii="Lato" w:hAnsi="Lato" w:cs="Segoe UI"/>
          <w:color w:val="595959" w:themeColor="text1" w:themeTint="A6"/>
        </w:rPr>
      </w:pPr>
    </w:p>
    <w:p w14:paraId="2602036D" w14:textId="7C168F73" w:rsidR="000927C1" w:rsidRPr="006F2AF0" w:rsidRDefault="000927C1" w:rsidP="00763F78">
      <w:pPr>
        <w:spacing w:line="240" w:lineRule="auto"/>
        <w:jc w:val="center"/>
        <w:rPr>
          <w:rFonts w:ascii="Lato" w:hAnsi="Lato" w:cs="Segoe UI"/>
          <w:color w:val="595959" w:themeColor="text1" w:themeTint="A6"/>
        </w:rPr>
      </w:pPr>
      <w:r w:rsidRPr="006F2AF0">
        <w:rPr>
          <w:noProof/>
          <w:color w:val="595959" w:themeColor="text1" w:themeTint="A6"/>
        </w:rPr>
        <w:drawing>
          <wp:inline distT="0" distB="0" distL="0" distR="0" wp14:anchorId="5E84ECEE" wp14:editId="4BB7DDFA">
            <wp:extent cx="2466975" cy="1790700"/>
            <wp:effectExtent l="0" t="0" r="9525" b="0"/>
            <wp:docPr id="14" name="Picture 14"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art, pie char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66975" cy="1790700"/>
                    </a:xfrm>
                    <a:prstGeom prst="rect">
                      <a:avLst/>
                    </a:prstGeom>
                    <a:noFill/>
                    <a:ln>
                      <a:noFill/>
                    </a:ln>
                  </pic:spPr>
                </pic:pic>
              </a:graphicData>
            </a:graphic>
          </wp:inline>
        </w:drawing>
      </w:r>
    </w:p>
    <w:p w14:paraId="2B6F71CA" w14:textId="656FD7F4" w:rsidR="000927C1" w:rsidRPr="006F2AF0" w:rsidRDefault="000927C1" w:rsidP="000927C1">
      <w:pPr>
        <w:spacing w:line="240" w:lineRule="auto"/>
        <w:rPr>
          <w:rFonts w:ascii="Lato" w:hAnsi="Lato" w:cs="Segoe UI"/>
          <w:b/>
          <w:bCs/>
          <w:color w:val="595959" w:themeColor="text1" w:themeTint="A6"/>
          <w:u w:val="single"/>
        </w:rPr>
      </w:pPr>
      <w:r w:rsidRPr="006F2AF0">
        <w:rPr>
          <w:rFonts w:ascii="Lato" w:hAnsi="Lato" w:cs="Segoe UI"/>
          <w:b/>
          <w:color w:val="595959" w:themeColor="text1" w:themeTint="A6"/>
          <w:u w:val="single"/>
        </w:rPr>
        <w:t>3.</w:t>
      </w:r>
      <w:r w:rsidR="00F92C5C" w:rsidRPr="006F2AF0">
        <w:rPr>
          <w:rFonts w:ascii="Lato" w:hAnsi="Lato" w:cs="Segoe UI"/>
          <w:b/>
          <w:color w:val="595959" w:themeColor="text1" w:themeTint="A6"/>
          <w:u w:val="single"/>
        </w:rPr>
        <w:t>4</w:t>
      </w:r>
      <w:r w:rsidRPr="006F2AF0">
        <w:rPr>
          <w:rFonts w:ascii="Lato" w:hAnsi="Lato" w:cs="Segoe UI"/>
          <w:b/>
          <w:color w:val="595959" w:themeColor="text1" w:themeTint="A6"/>
          <w:u w:val="single"/>
        </w:rPr>
        <w:t xml:space="preserve"> - Formal Complaints (by Categories &amp; Outcome)</w:t>
      </w:r>
    </w:p>
    <w:p w14:paraId="6D6D1EBB" w14:textId="77777777" w:rsidR="000927C1" w:rsidRPr="006F2AF0" w:rsidRDefault="000927C1" w:rsidP="00894550">
      <w:pPr>
        <w:spacing w:line="240" w:lineRule="auto"/>
        <w:jc w:val="both"/>
        <w:rPr>
          <w:rFonts w:ascii="Lato" w:hAnsi="Lato" w:cs="Segoe UI"/>
          <w:color w:val="595959" w:themeColor="text1" w:themeTint="A6"/>
        </w:rPr>
      </w:pPr>
      <w:r w:rsidRPr="006F2AF0">
        <w:rPr>
          <w:rFonts w:ascii="Lato" w:hAnsi="Lato" w:cs="Segoe UI"/>
          <w:color w:val="595959" w:themeColor="text1" w:themeTint="A6"/>
        </w:rPr>
        <w:t xml:space="preserve">Repairs remains the primary reason for formal complaints with over half of all complaints having a repairs element to them. Adding on the Contractor category – which in most cases relates to a repair - increases this percentage further. It should be noted however that this will not all be day-to-day maintenance issues, as complaints about compliance, cyclical or programmed works are often added into the “Repairs” category when complaints are raised on QL. </w:t>
      </w:r>
    </w:p>
    <w:p w14:paraId="0E40EFA9" w14:textId="35C31D93" w:rsidR="000927C1" w:rsidRPr="006F2AF0" w:rsidRDefault="000927C1" w:rsidP="00894550">
      <w:pPr>
        <w:spacing w:after="0" w:line="240" w:lineRule="auto"/>
        <w:jc w:val="both"/>
        <w:rPr>
          <w:rFonts w:ascii="Lato" w:eastAsia="Lato" w:hAnsi="Lato" w:cs="Segoe UI"/>
          <w:color w:val="595959" w:themeColor="text1" w:themeTint="A6"/>
        </w:rPr>
      </w:pPr>
      <w:r w:rsidRPr="006F2AF0">
        <w:rPr>
          <w:rFonts w:ascii="Lato" w:eastAsia="Lato" w:hAnsi="Lato" w:cs="Segoe UI"/>
          <w:color w:val="595959" w:themeColor="text1" w:themeTint="A6"/>
        </w:rPr>
        <w:t>It is to be noted that on many occasions there is a cross-over in the category of complaint, e.g. a complaint about a repair could also relate to a contractor. In these instances the complaint will be allocated to the most appropriate Manager. On occasions some formal complaints may remain assigned to the I&amp;I Team rather than being allocated to an investigating manager, this is usually where a complex complaint cuts across several business areas and requires a co-ordinated approach to complete the response.</w:t>
      </w:r>
    </w:p>
    <w:p w14:paraId="6C36E675" w14:textId="77777777" w:rsidR="000927C1" w:rsidRPr="006F2AF0" w:rsidRDefault="000927C1" w:rsidP="00894550">
      <w:pPr>
        <w:spacing w:after="0" w:line="240" w:lineRule="auto"/>
        <w:jc w:val="both"/>
        <w:rPr>
          <w:rFonts w:ascii="Lato" w:eastAsia="Lato" w:hAnsi="Lato" w:cs="Segoe UI"/>
          <w:color w:val="595959" w:themeColor="text1" w:themeTint="A6"/>
        </w:rPr>
      </w:pPr>
    </w:p>
    <w:p w14:paraId="1133FBF6" w14:textId="77777777" w:rsidR="000927C1" w:rsidRPr="006F2AF0" w:rsidRDefault="000927C1" w:rsidP="00894550">
      <w:pPr>
        <w:spacing w:after="0" w:line="240" w:lineRule="auto"/>
        <w:jc w:val="both"/>
        <w:rPr>
          <w:rFonts w:ascii="Lato" w:eastAsia="Lato" w:hAnsi="Lato" w:cs="Segoe UI"/>
          <w:color w:val="595959" w:themeColor="text1" w:themeTint="A6"/>
        </w:rPr>
      </w:pPr>
      <w:r w:rsidRPr="006F2AF0">
        <w:rPr>
          <w:rFonts w:ascii="Lato" w:eastAsia="Lato" w:hAnsi="Lato" w:cs="Segoe UI"/>
          <w:color w:val="595959" w:themeColor="text1" w:themeTint="A6"/>
        </w:rPr>
        <w:t>Complaints are broken down internally into the following categories:</w:t>
      </w:r>
    </w:p>
    <w:p w14:paraId="1255BDC0" w14:textId="77777777" w:rsidR="000927C1" w:rsidRPr="006F2AF0" w:rsidRDefault="000927C1" w:rsidP="00894550">
      <w:pPr>
        <w:spacing w:after="0" w:line="240" w:lineRule="auto"/>
        <w:jc w:val="both"/>
        <w:rPr>
          <w:rFonts w:ascii="Lato" w:eastAsia="Lato" w:hAnsi="Lato" w:cs="Segoe UI"/>
          <w:color w:val="595959" w:themeColor="text1" w:themeTint="A6"/>
        </w:rPr>
      </w:pPr>
    </w:p>
    <w:p w14:paraId="543F1087" w14:textId="1C76AFE7" w:rsidR="000927C1" w:rsidRPr="006F2AF0" w:rsidRDefault="000927C1" w:rsidP="00894550">
      <w:pPr>
        <w:pStyle w:val="ListParagraph"/>
        <w:numPr>
          <w:ilvl w:val="0"/>
          <w:numId w:val="7"/>
        </w:numPr>
        <w:spacing w:after="0" w:line="240" w:lineRule="auto"/>
        <w:jc w:val="both"/>
        <w:rPr>
          <w:rFonts w:ascii="Lato" w:eastAsia="Lato" w:hAnsi="Lato" w:cs="Segoe UI"/>
          <w:color w:val="595959" w:themeColor="text1" w:themeTint="A6"/>
        </w:rPr>
      </w:pPr>
      <w:r w:rsidRPr="006F2AF0">
        <w:rPr>
          <w:rFonts w:ascii="Lato" w:eastAsia="Lato" w:hAnsi="Lato" w:cs="Segoe UI"/>
          <w:color w:val="595959" w:themeColor="text1" w:themeTint="A6"/>
        </w:rPr>
        <w:t>Repair: a complaint relating to outstanding repairs or to repairs to a property.</w:t>
      </w:r>
    </w:p>
    <w:p w14:paraId="05F12796" w14:textId="7F9225EB" w:rsidR="000927C1" w:rsidRPr="006F2AF0" w:rsidRDefault="000927C1" w:rsidP="00894550">
      <w:pPr>
        <w:pStyle w:val="ListParagraph"/>
        <w:numPr>
          <w:ilvl w:val="0"/>
          <w:numId w:val="7"/>
        </w:numPr>
        <w:spacing w:after="0" w:line="240" w:lineRule="auto"/>
        <w:jc w:val="both"/>
        <w:rPr>
          <w:rFonts w:ascii="Lato" w:eastAsia="Lato" w:hAnsi="Lato" w:cs="Segoe UI"/>
          <w:color w:val="595959" w:themeColor="text1" w:themeTint="A6"/>
        </w:rPr>
      </w:pPr>
      <w:r w:rsidRPr="006F2AF0">
        <w:rPr>
          <w:rFonts w:ascii="Lato" w:eastAsia="Lato" w:hAnsi="Lato" w:cs="Segoe UI"/>
          <w:color w:val="595959" w:themeColor="text1" w:themeTint="A6"/>
        </w:rPr>
        <w:t>Home: a complaint relating to a customer’s home in terms of a compliance issue, or within communal areas for flats etc.</w:t>
      </w:r>
    </w:p>
    <w:p w14:paraId="7A519037" w14:textId="4952E5FF" w:rsidR="000927C1" w:rsidRPr="006F2AF0" w:rsidRDefault="000927C1" w:rsidP="00894550">
      <w:pPr>
        <w:pStyle w:val="ListParagraph"/>
        <w:numPr>
          <w:ilvl w:val="0"/>
          <w:numId w:val="7"/>
        </w:numPr>
        <w:spacing w:after="0" w:line="240" w:lineRule="auto"/>
        <w:jc w:val="both"/>
        <w:rPr>
          <w:rFonts w:ascii="Lato" w:eastAsia="Lato" w:hAnsi="Lato" w:cs="Segoe UI"/>
          <w:color w:val="595959" w:themeColor="text1" w:themeTint="A6"/>
        </w:rPr>
      </w:pPr>
      <w:r w:rsidRPr="006F2AF0">
        <w:rPr>
          <w:rFonts w:ascii="Lato" w:eastAsia="Lato" w:hAnsi="Lato" w:cs="Segoe UI"/>
          <w:color w:val="595959" w:themeColor="text1" w:themeTint="A6"/>
        </w:rPr>
        <w:t>Contractor: a complaint relating to a contractor.</w:t>
      </w:r>
    </w:p>
    <w:p w14:paraId="482BCBE9" w14:textId="3A80B7F5" w:rsidR="000927C1" w:rsidRPr="006F2AF0" w:rsidRDefault="000927C1" w:rsidP="00894550">
      <w:pPr>
        <w:pStyle w:val="ListParagraph"/>
        <w:numPr>
          <w:ilvl w:val="0"/>
          <w:numId w:val="7"/>
        </w:numPr>
        <w:spacing w:after="0" w:line="240" w:lineRule="auto"/>
        <w:jc w:val="both"/>
        <w:rPr>
          <w:rFonts w:ascii="Lato" w:eastAsia="Lato" w:hAnsi="Lato" w:cs="Segoe UI"/>
          <w:color w:val="595959" w:themeColor="text1" w:themeTint="A6"/>
        </w:rPr>
      </w:pPr>
      <w:r w:rsidRPr="006F2AF0">
        <w:rPr>
          <w:rFonts w:ascii="Lato" w:eastAsia="Lato" w:hAnsi="Lato" w:cs="Segoe UI"/>
          <w:color w:val="595959" w:themeColor="text1" w:themeTint="A6"/>
        </w:rPr>
        <w:t>Staff: a complaint relating to a member of staff.</w:t>
      </w:r>
    </w:p>
    <w:p w14:paraId="06E15D13" w14:textId="0169FDF3" w:rsidR="000927C1" w:rsidRPr="006F2AF0" w:rsidRDefault="000927C1" w:rsidP="00894550">
      <w:pPr>
        <w:pStyle w:val="ListParagraph"/>
        <w:numPr>
          <w:ilvl w:val="0"/>
          <w:numId w:val="7"/>
        </w:numPr>
        <w:spacing w:after="0" w:line="240" w:lineRule="auto"/>
        <w:jc w:val="both"/>
        <w:rPr>
          <w:rFonts w:ascii="Lato" w:eastAsia="Lato" w:hAnsi="Lato" w:cs="Segoe UI"/>
          <w:color w:val="595959" w:themeColor="text1" w:themeTint="A6"/>
        </w:rPr>
      </w:pPr>
      <w:r w:rsidRPr="006F2AF0">
        <w:rPr>
          <w:rFonts w:ascii="Lato" w:eastAsia="Lato" w:hAnsi="Lato" w:cs="Segoe UI"/>
          <w:color w:val="595959" w:themeColor="text1" w:themeTint="A6"/>
        </w:rPr>
        <w:t>Service: a complaint relating to a failure in service provided by the Group.</w:t>
      </w:r>
    </w:p>
    <w:p w14:paraId="6CBC3E09" w14:textId="18FC9997" w:rsidR="000927C1" w:rsidRPr="006F2AF0" w:rsidRDefault="000927C1" w:rsidP="00894550">
      <w:pPr>
        <w:pStyle w:val="ListParagraph"/>
        <w:numPr>
          <w:ilvl w:val="0"/>
          <w:numId w:val="7"/>
        </w:numPr>
        <w:spacing w:after="0" w:line="240" w:lineRule="auto"/>
        <w:jc w:val="both"/>
        <w:rPr>
          <w:rFonts w:ascii="Lato" w:eastAsia="Lato" w:hAnsi="Lato" w:cs="Segoe UI"/>
          <w:color w:val="595959" w:themeColor="text1" w:themeTint="A6"/>
        </w:rPr>
      </w:pPr>
      <w:r w:rsidRPr="006F2AF0">
        <w:rPr>
          <w:rFonts w:ascii="Lato" w:eastAsia="Lato" w:hAnsi="Lato" w:cs="Segoe UI"/>
          <w:color w:val="595959" w:themeColor="text1" w:themeTint="A6"/>
        </w:rPr>
        <w:t>Tenancy:</w:t>
      </w:r>
      <w:r w:rsidR="00DB5E57" w:rsidRPr="006F2AF0">
        <w:rPr>
          <w:rFonts w:ascii="Lato" w:eastAsia="Lato" w:hAnsi="Lato" w:cs="Segoe UI"/>
          <w:color w:val="595959" w:themeColor="text1" w:themeTint="A6"/>
        </w:rPr>
        <w:t xml:space="preserve"> A complaint relating to the management of a customer’s tenancy.</w:t>
      </w:r>
    </w:p>
    <w:p w14:paraId="0CA4BFC8" w14:textId="45689A08" w:rsidR="000927C1" w:rsidRPr="006F2AF0" w:rsidRDefault="000927C1" w:rsidP="000927C1">
      <w:pPr>
        <w:spacing w:line="240" w:lineRule="auto"/>
        <w:jc w:val="center"/>
        <w:rPr>
          <w:rFonts w:ascii="Lato" w:hAnsi="Lato" w:cs="Segoe UI"/>
          <w:color w:val="595959" w:themeColor="text1" w:themeTint="A6"/>
        </w:rPr>
      </w:pPr>
      <w:r w:rsidRPr="006F2AF0">
        <w:rPr>
          <w:noProof/>
          <w:color w:val="595959" w:themeColor="text1" w:themeTint="A6"/>
        </w:rPr>
        <w:drawing>
          <wp:inline distT="0" distB="0" distL="0" distR="0" wp14:anchorId="20E0227C" wp14:editId="7C782454">
            <wp:extent cx="2549769" cy="1828800"/>
            <wp:effectExtent l="0" t="0" r="3175" b="0"/>
            <wp:docPr id="12" name="Picture 12"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art, pie char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52105" cy="1830476"/>
                    </a:xfrm>
                    <a:prstGeom prst="rect">
                      <a:avLst/>
                    </a:prstGeom>
                    <a:noFill/>
                    <a:ln>
                      <a:noFill/>
                    </a:ln>
                  </pic:spPr>
                </pic:pic>
              </a:graphicData>
            </a:graphic>
          </wp:inline>
        </w:drawing>
      </w:r>
    </w:p>
    <w:p w14:paraId="275E0D56" w14:textId="77777777" w:rsidR="000927C1" w:rsidRPr="006F2AF0" w:rsidRDefault="000927C1" w:rsidP="000927C1">
      <w:pPr>
        <w:spacing w:line="240" w:lineRule="auto"/>
        <w:rPr>
          <w:rFonts w:ascii="Lato" w:hAnsi="Lato" w:cs="Segoe UI"/>
          <w:color w:val="595959" w:themeColor="text1" w:themeTint="A6"/>
        </w:rPr>
      </w:pPr>
    </w:p>
    <w:p w14:paraId="4D9E9B31" w14:textId="29999303" w:rsidR="000927C1" w:rsidRPr="006F2AF0" w:rsidRDefault="000927C1" w:rsidP="000927C1">
      <w:pPr>
        <w:spacing w:line="240" w:lineRule="auto"/>
        <w:rPr>
          <w:rFonts w:ascii="Lato" w:hAnsi="Lato" w:cs="Segoe UI"/>
          <w:color w:val="595959" w:themeColor="text1" w:themeTint="A6"/>
        </w:rPr>
      </w:pPr>
      <w:r w:rsidRPr="006F2AF0">
        <w:rPr>
          <w:rFonts w:ascii="Lato" w:hAnsi="Lato" w:cs="Segoe UI"/>
          <w:color w:val="595959" w:themeColor="text1" w:themeTint="A6"/>
        </w:rPr>
        <w:t>The complaints by outcome and service area are shown below:</w:t>
      </w:r>
    </w:p>
    <w:p w14:paraId="2261269A" w14:textId="7E2E066C" w:rsidR="000927C1" w:rsidRPr="006F2AF0" w:rsidRDefault="000927C1" w:rsidP="000927C1">
      <w:pPr>
        <w:spacing w:line="240" w:lineRule="auto"/>
        <w:rPr>
          <w:color w:val="595959" w:themeColor="text1" w:themeTint="A6"/>
        </w:rPr>
      </w:pPr>
      <w:r w:rsidRPr="006F2AF0">
        <w:rPr>
          <w:noProof/>
          <w:color w:val="595959" w:themeColor="text1" w:themeTint="A6"/>
        </w:rPr>
        <w:drawing>
          <wp:inline distT="0" distB="0" distL="0" distR="0" wp14:anchorId="5197B601" wp14:editId="6468E741">
            <wp:extent cx="6479540" cy="1579245"/>
            <wp:effectExtent l="0" t="0" r="0" b="1905"/>
            <wp:docPr id="11" name="Picture 1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eline&#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79540" cy="1579245"/>
                    </a:xfrm>
                    <a:prstGeom prst="rect">
                      <a:avLst/>
                    </a:prstGeom>
                    <a:noFill/>
                    <a:ln>
                      <a:noFill/>
                    </a:ln>
                  </pic:spPr>
                </pic:pic>
              </a:graphicData>
            </a:graphic>
          </wp:inline>
        </w:drawing>
      </w:r>
    </w:p>
    <w:p w14:paraId="5B061EDC" w14:textId="0C05F276" w:rsidR="000927C1" w:rsidRPr="006F2AF0" w:rsidRDefault="000927C1" w:rsidP="00894550">
      <w:pPr>
        <w:spacing w:line="240" w:lineRule="auto"/>
        <w:jc w:val="both"/>
        <w:rPr>
          <w:rFonts w:ascii="Lato" w:hAnsi="Lato" w:cs="Segoe UI"/>
          <w:color w:val="595959" w:themeColor="text1" w:themeTint="A6"/>
        </w:rPr>
      </w:pPr>
      <w:r w:rsidRPr="006F2AF0">
        <w:rPr>
          <w:rFonts w:ascii="Lato" w:hAnsi="Lato" w:cs="Segoe UI"/>
          <w:color w:val="595959" w:themeColor="text1" w:themeTint="A6"/>
        </w:rPr>
        <w:t>Overall, the highest % was for not upheld at 45.45%, with partially upheld at 25.45% and upheld at 21.82% (with another small % for those that reached Stage 2).</w:t>
      </w:r>
    </w:p>
    <w:p w14:paraId="25136DA9" w14:textId="1DE4F72B" w:rsidR="000927C1" w:rsidRPr="006F2AF0" w:rsidRDefault="000927C1" w:rsidP="00763F78">
      <w:pPr>
        <w:spacing w:line="240" w:lineRule="auto"/>
        <w:jc w:val="center"/>
        <w:rPr>
          <w:rFonts w:ascii="Lato" w:hAnsi="Lato" w:cs="Segoe UI"/>
          <w:b/>
          <w:bCs/>
          <w:color w:val="595959" w:themeColor="text1" w:themeTint="A6"/>
        </w:rPr>
      </w:pPr>
      <w:r w:rsidRPr="006F2AF0">
        <w:rPr>
          <w:noProof/>
          <w:color w:val="595959" w:themeColor="text1" w:themeTint="A6"/>
        </w:rPr>
        <w:drawing>
          <wp:inline distT="0" distB="0" distL="0" distR="0" wp14:anchorId="442E1EBA" wp14:editId="34285351">
            <wp:extent cx="2857500" cy="1485900"/>
            <wp:effectExtent l="19050" t="19050" r="19050" b="19050"/>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able&#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1485900"/>
                    </a:xfrm>
                    <a:prstGeom prst="rect">
                      <a:avLst/>
                    </a:prstGeom>
                    <a:noFill/>
                    <a:ln w="9525" cmpd="sng">
                      <a:solidFill>
                        <a:srgbClr val="000000"/>
                      </a:solidFill>
                      <a:miter lim="800000"/>
                      <a:headEnd/>
                      <a:tailEnd/>
                    </a:ln>
                    <a:effectLst/>
                  </pic:spPr>
                </pic:pic>
              </a:graphicData>
            </a:graphic>
          </wp:inline>
        </w:drawing>
      </w:r>
    </w:p>
    <w:p w14:paraId="7562BCDD" w14:textId="77777777" w:rsidR="000927C1" w:rsidRPr="006F2AF0" w:rsidRDefault="000927C1" w:rsidP="000927C1">
      <w:pPr>
        <w:pStyle w:val="ListParagraph"/>
        <w:numPr>
          <w:ilvl w:val="0"/>
          <w:numId w:val="3"/>
        </w:numPr>
        <w:spacing w:line="240" w:lineRule="auto"/>
        <w:rPr>
          <w:rFonts w:ascii="Lato" w:hAnsi="Lato" w:cs="Segoe UI"/>
          <w:b/>
          <w:color w:val="595959" w:themeColor="text1" w:themeTint="A6"/>
          <w:u w:val="single"/>
        </w:rPr>
      </w:pPr>
      <w:r w:rsidRPr="006F2AF0">
        <w:rPr>
          <w:rFonts w:ascii="Lato" w:hAnsi="Lato" w:cs="Segoe UI"/>
          <w:b/>
          <w:color w:val="595959" w:themeColor="text1" w:themeTint="A6"/>
          <w:u w:val="single"/>
        </w:rPr>
        <w:t>Complaints Trends</w:t>
      </w:r>
    </w:p>
    <w:p w14:paraId="67F46DA2" w14:textId="152539E3" w:rsidR="000927C1" w:rsidRPr="006F2AF0" w:rsidRDefault="000927C1" w:rsidP="00894550">
      <w:pPr>
        <w:spacing w:line="240" w:lineRule="auto"/>
        <w:jc w:val="both"/>
        <w:rPr>
          <w:rFonts w:ascii="Lato" w:hAnsi="Lato" w:cs="Segoe UI"/>
          <w:color w:val="595959" w:themeColor="text1" w:themeTint="A6"/>
        </w:rPr>
      </w:pPr>
      <w:r w:rsidRPr="006F2AF0">
        <w:rPr>
          <w:rFonts w:ascii="Lato" w:hAnsi="Lato" w:cs="Segoe UI"/>
          <w:color w:val="595959" w:themeColor="text1" w:themeTint="A6"/>
        </w:rPr>
        <w:t>The majority of complaints reported in this period have been relating to Repairs (2</w:t>
      </w:r>
      <w:r w:rsidR="006739F1" w:rsidRPr="006F2AF0">
        <w:rPr>
          <w:rFonts w:ascii="Lato" w:hAnsi="Lato" w:cs="Segoe UI"/>
          <w:color w:val="595959" w:themeColor="text1" w:themeTint="A6"/>
        </w:rPr>
        <w:t>6</w:t>
      </w:r>
      <w:r w:rsidRPr="006F2AF0">
        <w:rPr>
          <w:rFonts w:ascii="Lato" w:hAnsi="Lato" w:cs="Segoe UI"/>
          <w:color w:val="595959" w:themeColor="text1" w:themeTint="A6"/>
        </w:rPr>
        <w:t xml:space="preserve">) these equate for </w:t>
      </w:r>
      <w:r w:rsidR="006739F1" w:rsidRPr="006F2AF0">
        <w:rPr>
          <w:rFonts w:ascii="Lato" w:hAnsi="Lato" w:cs="Segoe UI"/>
          <w:color w:val="595959" w:themeColor="text1" w:themeTint="A6"/>
        </w:rPr>
        <w:t>47.3</w:t>
      </w:r>
      <w:r w:rsidRPr="006F2AF0">
        <w:rPr>
          <w:rFonts w:ascii="Lato" w:hAnsi="Lato" w:cs="Segoe UI"/>
          <w:color w:val="595959" w:themeColor="text1" w:themeTint="A6"/>
        </w:rPr>
        <w:t xml:space="preserve">% of the overall complaints received during the year.  </w:t>
      </w:r>
    </w:p>
    <w:p w14:paraId="271EC9BA" w14:textId="77777777" w:rsidR="000927C1" w:rsidRPr="006F2AF0" w:rsidRDefault="000927C1" w:rsidP="00894550">
      <w:pPr>
        <w:spacing w:line="240" w:lineRule="auto"/>
        <w:jc w:val="both"/>
        <w:rPr>
          <w:rFonts w:ascii="Lato" w:hAnsi="Lato" w:cs="Segoe UI"/>
          <w:color w:val="595959" w:themeColor="text1" w:themeTint="A6"/>
        </w:rPr>
      </w:pPr>
      <w:r w:rsidRPr="006F2AF0">
        <w:rPr>
          <w:rFonts w:ascii="Lato" w:hAnsi="Lato" w:cs="Segoe UI"/>
          <w:color w:val="595959" w:themeColor="text1" w:themeTint="A6"/>
        </w:rPr>
        <w:t xml:space="preserve">This trend is common for housing associations as it is one of the service areas where customers are more likely to engage with us and also a service that is most important to our customers. </w:t>
      </w:r>
    </w:p>
    <w:p w14:paraId="632DB14C" w14:textId="77777777" w:rsidR="000927C1" w:rsidRPr="006F2AF0" w:rsidRDefault="000927C1" w:rsidP="00894550">
      <w:pPr>
        <w:spacing w:line="240" w:lineRule="auto"/>
        <w:jc w:val="both"/>
        <w:rPr>
          <w:rFonts w:ascii="Lato" w:hAnsi="Lato" w:cs="Segoe UI"/>
          <w:color w:val="595959" w:themeColor="text1" w:themeTint="A6"/>
        </w:rPr>
      </w:pPr>
      <w:r w:rsidRPr="006F2AF0">
        <w:rPr>
          <w:rFonts w:ascii="Lato" w:hAnsi="Lato" w:cs="Segoe UI"/>
          <w:color w:val="595959" w:themeColor="text1" w:themeTint="A6"/>
        </w:rPr>
        <w:t>Looking at trends across the year, the main trend from complaints is relating to communication, focusing mainly on the below points:</w:t>
      </w:r>
    </w:p>
    <w:p w14:paraId="00533E3D" w14:textId="69DA09EA" w:rsidR="006739F1" w:rsidRPr="006F2AF0" w:rsidRDefault="006739F1" w:rsidP="00894550">
      <w:pPr>
        <w:pStyle w:val="ListParagraph"/>
        <w:numPr>
          <w:ilvl w:val="1"/>
          <w:numId w:val="8"/>
        </w:numPr>
        <w:spacing w:line="240" w:lineRule="auto"/>
        <w:jc w:val="both"/>
        <w:rPr>
          <w:rFonts w:ascii="Lato" w:hAnsi="Lato" w:cs="Segoe UI"/>
          <w:color w:val="595959" w:themeColor="text1" w:themeTint="A6"/>
        </w:rPr>
      </w:pPr>
      <w:r w:rsidRPr="006F2AF0">
        <w:rPr>
          <w:rFonts w:ascii="Lato" w:hAnsi="Lato" w:cs="Segoe UI"/>
          <w:color w:val="595959" w:themeColor="text1" w:themeTint="A6"/>
        </w:rPr>
        <w:t>Delays or failure of contractors reporting back to Prima and/or customers on follow-on works or outcomes of visits.</w:t>
      </w:r>
    </w:p>
    <w:p w14:paraId="29A6F64D" w14:textId="216ABBFE" w:rsidR="006739F1" w:rsidRPr="006F2AF0" w:rsidRDefault="006739F1" w:rsidP="00894550">
      <w:pPr>
        <w:pStyle w:val="ListParagraph"/>
        <w:numPr>
          <w:ilvl w:val="1"/>
          <w:numId w:val="8"/>
        </w:numPr>
        <w:spacing w:line="240" w:lineRule="auto"/>
        <w:jc w:val="both"/>
        <w:rPr>
          <w:rFonts w:ascii="Lato" w:hAnsi="Lato" w:cs="Segoe UI"/>
          <w:color w:val="595959" w:themeColor="text1" w:themeTint="A6"/>
        </w:rPr>
      </w:pPr>
      <w:r w:rsidRPr="006F2AF0">
        <w:rPr>
          <w:rFonts w:ascii="Lato" w:hAnsi="Lato" w:cs="Segoe UI"/>
          <w:color w:val="595959" w:themeColor="text1" w:themeTint="A6"/>
        </w:rPr>
        <w:t>Failure Contractors informing Prima and/or tenants if they will be late for an appointment or need to re-schedule (i.e. staff sickness)</w:t>
      </w:r>
    </w:p>
    <w:p w14:paraId="12043295" w14:textId="4556E97E" w:rsidR="006739F1" w:rsidRPr="006F2AF0" w:rsidRDefault="006739F1" w:rsidP="00894550">
      <w:pPr>
        <w:pStyle w:val="ListParagraph"/>
        <w:numPr>
          <w:ilvl w:val="1"/>
          <w:numId w:val="8"/>
        </w:numPr>
        <w:spacing w:line="240" w:lineRule="auto"/>
        <w:jc w:val="both"/>
        <w:rPr>
          <w:rFonts w:ascii="Lato" w:hAnsi="Lato" w:cs="Segoe UI"/>
          <w:color w:val="595959" w:themeColor="text1" w:themeTint="A6"/>
        </w:rPr>
      </w:pPr>
      <w:r w:rsidRPr="006F2AF0">
        <w:rPr>
          <w:rFonts w:ascii="Lato" w:hAnsi="Lato" w:cs="Segoe UI"/>
          <w:color w:val="595959" w:themeColor="text1" w:themeTint="A6"/>
        </w:rPr>
        <w:t>Prima staff not contacting customers back within expected timescales or closing QL contacts without notes on next steps (to assist colleagues on future queries).</w:t>
      </w:r>
    </w:p>
    <w:p w14:paraId="51FB8796" w14:textId="3484B62F" w:rsidR="000927C1" w:rsidRPr="006F2AF0" w:rsidRDefault="000927C1" w:rsidP="00894550">
      <w:pPr>
        <w:spacing w:line="240" w:lineRule="auto"/>
        <w:jc w:val="both"/>
        <w:rPr>
          <w:rFonts w:ascii="Lato" w:hAnsi="Lato" w:cs="Segoe UI"/>
          <w:color w:val="595959" w:themeColor="text1" w:themeTint="A6"/>
        </w:rPr>
      </w:pPr>
      <w:r w:rsidRPr="006F2AF0">
        <w:rPr>
          <w:rFonts w:ascii="Lato" w:hAnsi="Lato" w:cs="Segoe UI"/>
          <w:color w:val="595959" w:themeColor="text1" w:themeTint="A6"/>
        </w:rPr>
        <w:t xml:space="preserve">We also track informal complaints from customers, where they call requesting an update or they have to call back about an issue, these follow the same trend as the formal complaints. </w:t>
      </w:r>
    </w:p>
    <w:p w14:paraId="398D6F5E" w14:textId="77777777" w:rsidR="000927C1" w:rsidRPr="006F2AF0" w:rsidRDefault="000927C1" w:rsidP="000927C1">
      <w:pPr>
        <w:pStyle w:val="ListParagraph"/>
        <w:spacing w:line="240" w:lineRule="auto"/>
        <w:ind w:left="360"/>
        <w:rPr>
          <w:rFonts w:ascii="Lato" w:hAnsi="Lato" w:cs="Segoe UI"/>
          <w:b/>
          <w:bCs/>
          <w:color w:val="595959" w:themeColor="text1" w:themeTint="A6"/>
        </w:rPr>
      </w:pPr>
    </w:p>
    <w:p w14:paraId="01F635E1" w14:textId="77777777" w:rsidR="000927C1" w:rsidRPr="006F2AF0" w:rsidRDefault="000927C1" w:rsidP="000927C1">
      <w:pPr>
        <w:pStyle w:val="ListParagraph"/>
        <w:numPr>
          <w:ilvl w:val="0"/>
          <w:numId w:val="3"/>
        </w:numPr>
        <w:spacing w:line="240" w:lineRule="auto"/>
        <w:rPr>
          <w:rFonts w:ascii="Lato" w:hAnsi="Lato" w:cs="Segoe UI"/>
          <w:b/>
          <w:color w:val="595959" w:themeColor="text1" w:themeTint="A6"/>
          <w:u w:val="single"/>
        </w:rPr>
      </w:pPr>
      <w:r w:rsidRPr="006F2AF0">
        <w:rPr>
          <w:rFonts w:ascii="Lato" w:hAnsi="Lato" w:cs="Segoe UI"/>
          <w:b/>
          <w:color w:val="595959" w:themeColor="text1" w:themeTint="A6"/>
          <w:u w:val="single"/>
        </w:rPr>
        <w:t>Lessons Learnt (Complaint Specific)</w:t>
      </w:r>
    </w:p>
    <w:p w14:paraId="5D7DAC36" w14:textId="26428519" w:rsidR="000927C1" w:rsidRPr="006F2AF0" w:rsidRDefault="000927C1" w:rsidP="00894550">
      <w:pPr>
        <w:spacing w:line="240" w:lineRule="auto"/>
        <w:jc w:val="both"/>
        <w:rPr>
          <w:rFonts w:ascii="Lato" w:hAnsi="Lato" w:cs="Segoe UI"/>
          <w:color w:val="595959" w:themeColor="text1" w:themeTint="A6"/>
        </w:rPr>
      </w:pPr>
      <w:r w:rsidRPr="006F2AF0">
        <w:rPr>
          <w:rFonts w:ascii="Lato" w:hAnsi="Lato" w:cs="Segoe UI"/>
          <w:color w:val="595959" w:themeColor="text1" w:themeTint="A6"/>
        </w:rPr>
        <w:t xml:space="preserve">“Lessons Learnt” are tracked in QL </w:t>
      </w:r>
      <w:r w:rsidR="00763F78" w:rsidRPr="006F2AF0">
        <w:rPr>
          <w:rFonts w:ascii="Lato" w:hAnsi="Lato" w:cs="Segoe UI"/>
          <w:color w:val="595959" w:themeColor="text1" w:themeTint="A6"/>
        </w:rPr>
        <w:t>upon</w:t>
      </w:r>
      <w:r w:rsidRPr="006F2AF0">
        <w:rPr>
          <w:rFonts w:ascii="Lato" w:hAnsi="Lato" w:cs="Segoe UI"/>
          <w:color w:val="595959" w:themeColor="text1" w:themeTint="A6"/>
        </w:rPr>
        <w:t xml:space="preserve"> completion </w:t>
      </w:r>
      <w:r w:rsidR="00763F78" w:rsidRPr="006F2AF0">
        <w:rPr>
          <w:rFonts w:ascii="Lato" w:hAnsi="Lato" w:cs="Segoe UI"/>
          <w:color w:val="595959" w:themeColor="text1" w:themeTint="A6"/>
        </w:rPr>
        <w:t xml:space="preserve">of a complaint case </w:t>
      </w:r>
      <w:r w:rsidRPr="006F2AF0">
        <w:rPr>
          <w:rFonts w:ascii="Lato" w:hAnsi="Lato" w:cs="Segoe UI"/>
          <w:color w:val="595959" w:themeColor="text1" w:themeTint="A6"/>
        </w:rPr>
        <w:t>by the Investigating Manager or Complaints Team where there are</w:t>
      </w:r>
      <w:r w:rsidR="00763F78" w:rsidRPr="006F2AF0">
        <w:rPr>
          <w:rFonts w:ascii="Lato" w:hAnsi="Lato" w:cs="Segoe UI"/>
          <w:color w:val="595959" w:themeColor="text1" w:themeTint="A6"/>
        </w:rPr>
        <w:t xml:space="preserve"> lessons to be</w:t>
      </w:r>
      <w:r w:rsidRPr="006F2AF0">
        <w:rPr>
          <w:rFonts w:ascii="Lato" w:hAnsi="Lato" w:cs="Segoe UI"/>
          <w:color w:val="595959" w:themeColor="text1" w:themeTint="A6"/>
        </w:rPr>
        <w:t xml:space="preserve"> learn</w:t>
      </w:r>
      <w:r w:rsidR="00763F78" w:rsidRPr="006F2AF0">
        <w:rPr>
          <w:rFonts w:ascii="Lato" w:hAnsi="Lato" w:cs="Segoe UI"/>
          <w:color w:val="595959" w:themeColor="text1" w:themeTint="A6"/>
        </w:rPr>
        <w:t>ed</w:t>
      </w:r>
      <w:r w:rsidRPr="006F2AF0">
        <w:rPr>
          <w:rFonts w:ascii="Lato" w:hAnsi="Lato" w:cs="Segoe UI"/>
          <w:color w:val="595959" w:themeColor="text1" w:themeTint="A6"/>
        </w:rPr>
        <w:t>.</w:t>
      </w:r>
    </w:p>
    <w:p w14:paraId="39448BA8" w14:textId="77777777" w:rsidR="000927C1" w:rsidRPr="006F2AF0" w:rsidRDefault="000927C1" w:rsidP="000927C1">
      <w:pPr>
        <w:spacing w:line="240" w:lineRule="auto"/>
        <w:rPr>
          <w:rFonts w:ascii="Lato" w:hAnsi="Lato" w:cs="Segoe UI"/>
          <w:color w:val="595959" w:themeColor="text1" w:themeTint="A6"/>
        </w:rPr>
      </w:pPr>
    </w:p>
    <w:p w14:paraId="60F408F8" w14:textId="5B75E416" w:rsidR="000927C1" w:rsidRPr="006F2AF0" w:rsidRDefault="000927C1" w:rsidP="000927C1">
      <w:pPr>
        <w:spacing w:line="240" w:lineRule="auto"/>
        <w:rPr>
          <w:rFonts w:ascii="Lato" w:hAnsi="Lato" w:cs="Segoe UI"/>
          <w:color w:val="595959" w:themeColor="text1" w:themeTint="A6"/>
        </w:rPr>
      </w:pPr>
      <w:r w:rsidRPr="006F2AF0">
        <w:rPr>
          <w:noProof/>
          <w:color w:val="595959" w:themeColor="text1" w:themeTint="A6"/>
        </w:rPr>
        <w:drawing>
          <wp:inline distT="0" distB="0" distL="0" distR="0" wp14:anchorId="385DA1A8" wp14:editId="1DC1222E">
            <wp:extent cx="6181725" cy="2124075"/>
            <wp:effectExtent l="19050" t="19050" r="28575" b="28575"/>
            <wp:docPr id="9" name="Picture 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phical user interface, application&#10;&#10;Description automatically generated"/>
                    <pic:cNvPicPr>
                      <a:picLocks noChangeAspect="1" noChangeArrowheads="1"/>
                    </pic:cNvPicPr>
                  </pic:nvPicPr>
                  <pic:blipFill rotWithShape="1">
                    <a:blip r:embed="rId21">
                      <a:extLst>
                        <a:ext uri="{28A0092B-C50C-407E-A947-70E740481C1C}">
                          <a14:useLocalDpi xmlns:a14="http://schemas.microsoft.com/office/drawing/2010/main" val="0"/>
                        </a:ext>
                      </a:extLst>
                    </a:blip>
                    <a:srcRect l="4559"/>
                    <a:stretch/>
                  </pic:blipFill>
                  <pic:spPr bwMode="auto">
                    <a:xfrm>
                      <a:off x="0" y="0"/>
                      <a:ext cx="6181725" cy="2124075"/>
                    </a:xfrm>
                    <a:prstGeom prst="rect">
                      <a:avLst/>
                    </a:prstGeom>
                    <a:noFill/>
                    <a:ln w="9525" cap="flat" cmpd="sng"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extLst>
                      <a:ext uri="{53640926-AAD7-44D8-BBD7-CCE9431645EC}">
                        <a14:shadowObscured xmlns:a14="http://schemas.microsoft.com/office/drawing/2010/main"/>
                      </a:ext>
                    </a:extLst>
                  </pic:spPr>
                </pic:pic>
              </a:graphicData>
            </a:graphic>
          </wp:inline>
        </w:drawing>
      </w:r>
    </w:p>
    <w:p w14:paraId="2E12F62C" w14:textId="6CE29DAC" w:rsidR="000927C1" w:rsidRPr="006F2AF0" w:rsidRDefault="000927C1" w:rsidP="00894550">
      <w:pPr>
        <w:spacing w:line="240" w:lineRule="auto"/>
        <w:jc w:val="both"/>
        <w:rPr>
          <w:rFonts w:ascii="Lato" w:hAnsi="Lato" w:cs="Segoe UI"/>
          <w:color w:val="595959" w:themeColor="text1" w:themeTint="A6"/>
        </w:rPr>
      </w:pPr>
      <w:r w:rsidRPr="006F2AF0">
        <w:rPr>
          <w:rFonts w:ascii="Lato" w:hAnsi="Lato" w:cs="Segoe UI"/>
          <w:color w:val="595959" w:themeColor="text1" w:themeTint="A6"/>
        </w:rPr>
        <w:t>Some takeaways from the complaints handled in the period include:</w:t>
      </w:r>
    </w:p>
    <w:p w14:paraId="0A868333" w14:textId="67DEB13A" w:rsidR="000927C1" w:rsidRPr="006F2AF0" w:rsidRDefault="000927C1" w:rsidP="00894550">
      <w:pPr>
        <w:pStyle w:val="ListParagraph"/>
        <w:numPr>
          <w:ilvl w:val="0"/>
          <w:numId w:val="9"/>
        </w:numPr>
        <w:spacing w:line="240" w:lineRule="auto"/>
        <w:jc w:val="both"/>
        <w:rPr>
          <w:rFonts w:ascii="Lato" w:hAnsi="Lato" w:cs="Segoe UI"/>
          <w:color w:val="595959" w:themeColor="text1" w:themeTint="A6"/>
        </w:rPr>
      </w:pPr>
      <w:r w:rsidRPr="006F2AF0">
        <w:rPr>
          <w:rFonts w:ascii="Lato" w:hAnsi="Lato" w:cs="Segoe UI"/>
          <w:color w:val="595959" w:themeColor="text1" w:themeTint="A6"/>
        </w:rPr>
        <w:t>Re-introduction of call recordings can be very beneficial in allowing us to better support colleagues and customers (provides ability to understand what was / was not said on a call). Handful of complaints regarding staff advice and/or customer service were no concrete determination could be made due to not having recordings.</w:t>
      </w:r>
    </w:p>
    <w:p w14:paraId="452572ED" w14:textId="446EB375" w:rsidR="000927C1" w:rsidRPr="006F2AF0" w:rsidRDefault="000927C1" w:rsidP="00894550">
      <w:pPr>
        <w:pStyle w:val="ListParagraph"/>
        <w:numPr>
          <w:ilvl w:val="0"/>
          <w:numId w:val="9"/>
        </w:numPr>
        <w:spacing w:line="240" w:lineRule="auto"/>
        <w:jc w:val="both"/>
        <w:rPr>
          <w:rFonts w:ascii="Lato" w:hAnsi="Lato" w:cs="Segoe UI"/>
          <w:color w:val="595959" w:themeColor="text1" w:themeTint="A6"/>
        </w:rPr>
      </w:pPr>
      <w:r w:rsidRPr="006F2AF0">
        <w:rPr>
          <w:rFonts w:ascii="Lato" w:hAnsi="Lato" w:cs="Segoe UI"/>
          <w:color w:val="595959" w:themeColor="text1" w:themeTint="A6"/>
        </w:rPr>
        <w:t>More focus on ensuring tenants have electric and gas meters that can easily be registered upon sign-up.</w:t>
      </w:r>
    </w:p>
    <w:p w14:paraId="247D9241" w14:textId="0A414768" w:rsidR="000927C1" w:rsidRPr="006F2AF0" w:rsidRDefault="000927C1" w:rsidP="00894550">
      <w:pPr>
        <w:pStyle w:val="ListParagraph"/>
        <w:numPr>
          <w:ilvl w:val="0"/>
          <w:numId w:val="9"/>
        </w:numPr>
        <w:spacing w:line="240" w:lineRule="auto"/>
        <w:jc w:val="both"/>
        <w:rPr>
          <w:rFonts w:ascii="Lato" w:hAnsi="Lato" w:cs="Segoe UI"/>
          <w:color w:val="595959" w:themeColor="text1" w:themeTint="A6"/>
        </w:rPr>
      </w:pPr>
      <w:r w:rsidRPr="006F2AF0">
        <w:rPr>
          <w:rFonts w:ascii="Lato" w:hAnsi="Lato" w:cs="Segoe UI"/>
          <w:color w:val="595959" w:themeColor="text1" w:themeTint="A6"/>
        </w:rPr>
        <w:t>Clarity on the correct termination procedure for calls with customers that become abusive or uncooperative. Warnings should be given and terminations handled via an agreed upon process – and only as a last resort.</w:t>
      </w:r>
    </w:p>
    <w:p w14:paraId="11B503A4" w14:textId="3E9B296D" w:rsidR="000927C1" w:rsidRPr="006F2AF0" w:rsidRDefault="000927C1" w:rsidP="00894550">
      <w:pPr>
        <w:pStyle w:val="ListParagraph"/>
        <w:numPr>
          <w:ilvl w:val="0"/>
          <w:numId w:val="9"/>
        </w:numPr>
        <w:spacing w:line="240" w:lineRule="auto"/>
        <w:jc w:val="both"/>
        <w:rPr>
          <w:rFonts w:ascii="Lato" w:hAnsi="Lato" w:cs="Segoe UI"/>
          <w:color w:val="595959" w:themeColor="text1" w:themeTint="A6"/>
        </w:rPr>
      </w:pPr>
      <w:r w:rsidRPr="006F2AF0">
        <w:rPr>
          <w:rFonts w:ascii="Lato" w:hAnsi="Lato" w:cs="Segoe UI"/>
          <w:color w:val="595959" w:themeColor="text1" w:themeTint="A6"/>
        </w:rPr>
        <w:t>Review of out of hours call handling service is necessary to ensure contracted service level agreements are being met i.e. time to answer calls, and that emergency calls in the evening and weekend periods are being answered promptly.</w:t>
      </w:r>
    </w:p>
    <w:p w14:paraId="4CE86794" w14:textId="0005D4A1" w:rsidR="000927C1" w:rsidRPr="006F2AF0" w:rsidRDefault="000927C1" w:rsidP="00894550">
      <w:pPr>
        <w:pStyle w:val="ListParagraph"/>
        <w:numPr>
          <w:ilvl w:val="0"/>
          <w:numId w:val="9"/>
        </w:numPr>
        <w:spacing w:line="240" w:lineRule="auto"/>
        <w:jc w:val="both"/>
        <w:rPr>
          <w:rFonts w:ascii="Lato" w:hAnsi="Lato" w:cs="Segoe UI"/>
          <w:color w:val="595959" w:themeColor="text1" w:themeTint="A6"/>
        </w:rPr>
      </w:pPr>
      <w:r w:rsidRPr="006F2AF0">
        <w:rPr>
          <w:rFonts w:ascii="Lato" w:hAnsi="Lato" w:cs="Segoe UI"/>
          <w:color w:val="595959" w:themeColor="text1" w:themeTint="A6"/>
        </w:rPr>
        <w:t>Importance of informing customers of changes or adjustments to planned work programmes. Occasions were information shared previously has become redundant due to changes i.e. Covid pushing back works, but customers only found out upon contacting Prima.</w:t>
      </w:r>
    </w:p>
    <w:p w14:paraId="0ADA8531" w14:textId="3B57AD63" w:rsidR="000927C1" w:rsidRPr="006F2AF0" w:rsidRDefault="000927C1" w:rsidP="00894550">
      <w:pPr>
        <w:pStyle w:val="ListParagraph"/>
        <w:numPr>
          <w:ilvl w:val="0"/>
          <w:numId w:val="10"/>
        </w:numPr>
        <w:spacing w:line="240" w:lineRule="auto"/>
        <w:jc w:val="both"/>
        <w:rPr>
          <w:rFonts w:ascii="Lato" w:hAnsi="Lato" w:cs="Segoe UI"/>
          <w:color w:val="595959" w:themeColor="text1" w:themeTint="A6"/>
        </w:rPr>
      </w:pPr>
      <w:r w:rsidRPr="006F2AF0">
        <w:rPr>
          <w:rFonts w:ascii="Lato" w:hAnsi="Lato" w:cs="Segoe UI"/>
          <w:color w:val="595959" w:themeColor="text1" w:themeTint="A6"/>
        </w:rPr>
        <w:t>2-day phone call from Investigating Manager on formal complaints (Stage 1) was not taking place in 100% of cases.</w:t>
      </w:r>
      <w:r w:rsidR="00763F78" w:rsidRPr="006F2AF0">
        <w:rPr>
          <w:rFonts w:ascii="Lato" w:hAnsi="Lato" w:cs="Segoe UI"/>
          <w:color w:val="595959" w:themeColor="text1" w:themeTint="A6"/>
        </w:rPr>
        <w:t xml:space="preserve"> </w:t>
      </w:r>
      <w:r w:rsidRPr="006F2AF0">
        <w:rPr>
          <w:rFonts w:ascii="Lato" w:hAnsi="Lato" w:cs="Segoe UI"/>
          <w:color w:val="595959" w:themeColor="text1" w:themeTint="A6"/>
        </w:rPr>
        <w:t xml:space="preserve"> </w:t>
      </w:r>
      <w:r w:rsidR="00763F78" w:rsidRPr="006F2AF0">
        <w:rPr>
          <w:rFonts w:ascii="Lato" w:hAnsi="Lato" w:cs="Segoe UI"/>
          <w:color w:val="595959" w:themeColor="text1" w:themeTint="A6"/>
        </w:rPr>
        <w:t>This l</w:t>
      </w:r>
      <w:r w:rsidRPr="006F2AF0">
        <w:rPr>
          <w:rFonts w:ascii="Lato" w:hAnsi="Lato" w:cs="Segoe UI"/>
          <w:color w:val="595959" w:themeColor="text1" w:themeTint="A6"/>
        </w:rPr>
        <w:t>ed to a couple of complaint escalations which could well have been avoided if the call had taken place. More focus on ensuring this is done on every occasion</w:t>
      </w:r>
      <w:r w:rsidR="00763F78" w:rsidRPr="006F2AF0">
        <w:rPr>
          <w:rFonts w:ascii="Lato" w:hAnsi="Lato" w:cs="Segoe UI"/>
          <w:color w:val="595959" w:themeColor="text1" w:themeTint="A6"/>
        </w:rPr>
        <w:t>, this is now being tracked.</w:t>
      </w:r>
    </w:p>
    <w:p w14:paraId="7C3455E7" w14:textId="77777777" w:rsidR="000927C1" w:rsidRPr="006F2AF0" w:rsidRDefault="000927C1" w:rsidP="000927C1">
      <w:pPr>
        <w:pStyle w:val="ListParagraph"/>
        <w:spacing w:line="240" w:lineRule="auto"/>
        <w:ind w:left="360"/>
        <w:rPr>
          <w:rFonts w:ascii="Lato" w:hAnsi="Lato" w:cs="Segoe UI"/>
          <w:color w:val="595959" w:themeColor="text1" w:themeTint="A6"/>
        </w:rPr>
      </w:pPr>
    </w:p>
    <w:p w14:paraId="7ED08C74" w14:textId="77777777" w:rsidR="000927C1" w:rsidRPr="006F2AF0" w:rsidRDefault="000927C1" w:rsidP="000927C1">
      <w:pPr>
        <w:pStyle w:val="ListParagraph"/>
        <w:numPr>
          <w:ilvl w:val="0"/>
          <w:numId w:val="3"/>
        </w:numPr>
        <w:spacing w:line="240" w:lineRule="auto"/>
        <w:rPr>
          <w:rFonts w:ascii="Lato" w:hAnsi="Lato" w:cs="Segoe UI"/>
          <w:b/>
          <w:color w:val="595959" w:themeColor="text1" w:themeTint="A6"/>
          <w:u w:val="single"/>
        </w:rPr>
      </w:pPr>
      <w:r w:rsidRPr="006F2AF0">
        <w:rPr>
          <w:rFonts w:ascii="Lato" w:hAnsi="Lato" w:cs="Segoe UI"/>
          <w:b/>
          <w:color w:val="595959" w:themeColor="text1" w:themeTint="A6"/>
          <w:u w:val="single"/>
        </w:rPr>
        <w:t>Service Improvements (General)</w:t>
      </w:r>
    </w:p>
    <w:p w14:paraId="757BBFB2" w14:textId="778FB692" w:rsidR="000927C1" w:rsidRPr="006F2AF0" w:rsidRDefault="000927C1" w:rsidP="00894550">
      <w:pPr>
        <w:spacing w:line="240" w:lineRule="auto"/>
        <w:jc w:val="both"/>
        <w:rPr>
          <w:rFonts w:ascii="Lato" w:hAnsi="Lato" w:cs="Segoe UI"/>
          <w:color w:val="595959" w:themeColor="text1" w:themeTint="A6"/>
        </w:rPr>
      </w:pPr>
      <w:r w:rsidRPr="006F2AF0">
        <w:rPr>
          <w:rFonts w:ascii="Lato" w:hAnsi="Lato" w:cs="Segoe UI"/>
          <w:color w:val="595959" w:themeColor="text1" w:themeTint="A6"/>
        </w:rPr>
        <w:t>In addition to those improvements identified within complaints themselves, the following are worth mentioning in terms of the wider handling of complaints in general.</w:t>
      </w:r>
    </w:p>
    <w:p w14:paraId="747A09C7" w14:textId="667029F5" w:rsidR="000927C1" w:rsidRPr="006F2AF0" w:rsidRDefault="000927C1" w:rsidP="00894550">
      <w:pPr>
        <w:pStyle w:val="ListParagraph"/>
        <w:numPr>
          <w:ilvl w:val="0"/>
          <w:numId w:val="11"/>
        </w:numPr>
        <w:spacing w:line="240" w:lineRule="auto"/>
        <w:jc w:val="both"/>
        <w:rPr>
          <w:rFonts w:ascii="Lato" w:hAnsi="Lato" w:cs="Segoe UI"/>
          <w:color w:val="595959" w:themeColor="text1" w:themeTint="A6"/>
        </w:rPr>
      </w:pPr>
      <w:r w:rsidRPr="006F2AF0">
        <w:rPr>
          <w:rFonts w:ascii="Lato" w:hAnsi="Lato" w:cs="Segoe UI"/>
          <w:b/>
          <w:bCs/>
          <w:color w:val="595959" w:themeColor="text1" w:themeTint="A6"/>
        </w:rPr>
        <w:t xml:space="preserve">Re-Introduction of Call Recording: </w:t>
      </w:r>
      <w:r w:rsidRPr="006F2AF0">
        <w:rPr>
          <w:rFonts w:ascii="Lato" w:hAnsi="Lato" w:cs="Segoe UI"/>
          <w:color w:val="595959" w:themeColor="text1" w:themeTint="A6"/>
        </w:rPr>
        <w:t>In the past few months we have been able to re-introduce the recording of calls (after a solution was implemented for taking card payments from tenants in a secure manner). This has already proven extremely valuable in the investigation of several matters and allowed us to be 100% sure of how a conversation(s) went.</w:t>
      </w:r>
    </w:p>
    <w:p w14:paraId="08D615A0" w14:textId="439EBBF4" w:rsidR="000927C1" w:rsidRPr="006F2AF0" w:rsidRDefault="000927C1" w:rsidP="00894550">
      <w:pPr>
        <w:pStyle w:val="ListParagraph"/>
        <w:numPr>
          <w:ilvl w:val="0"/>
          <w:numId w:val="11"/>
        </w:numPr>
        <w:spacing w:line="240" w:lineRule="auto"/>
        <w:jc w:val="both"/>
        <w:rPr>
          <w:rFonts w:ascii="Lato" w:hAnsi="Lato" w:cs="Segoe UI"/>
          <w:color w:val="595959" w:themeColor="text1" w:themeTint="A6"/>
        </w:rPr>
      </w:pPr>
      <w:r w:rsidRPr="006F2AF0">
        <w:rPr>
          <w:rFonts w:ascii="Lato" w:hAnsi="Lato" w:cs="Segoe UI"/>
          <w:b/>
          <w:bCs/>
          <w:color w:val="595959" w:themeColor="text1" w:themeTint="A6"/>
        </w:rPr>
        <w:t xml:space="preserve">Customer Care Training - </w:t>
      </w:r>
      <w:r w:rsidRPr="006F2AF0">
        <w:rPr>
          <w:rFonts w:ascii="Lato" w:hAnsi="Lato" w:cs="Segoe UI"/>
          <w:color w:val="595959" w:themeColor="text1" w:themeTint="A6"/>
        </w:rPr>
        <w:t xml:space="preserve">Group wide </w:t>
      </w:r>
      <w:r w:rsidR="00763F78" w:rsidRPr="006F2AF0">
        <w:rPr>
          <w:rFonts w:ascii="Lato" w:hAnsi="Lato" w:cs="Segoe UI"/>
          <w:color w:val="595959" w:themeColor="text1" w:themeTint="A6"/>
        </w:rPr>
        <w:t xml:space="preserve">MGI </w:t>
      </w:r>
      <w:r w:rsidRPr="006F2AF0">
        <w:rPr>
          <w:rFonts w:ascii="Lato" w:hAnsi="Lato" w:cs="Segoe UI"/>
          <w:color w:val="595959" w:themeColor="text1" w:themeTint="A6"/>
        </w:rPr>
        <w:t xml:space="preserve">training sessions have been held with all staff being requested to attend. These sessions (over multiple days) have focused on how we communicate with customers (and each other) and are part of a focus on improving how we work. </w:t>
      </w:r>
    </w:p>
    <w:p w14:paraId="18085832" w14:textId="77777777" w:rsidR="000927C1" w:rsidRPr="006F2AF0" w:rsidRDefault="000927C1" w:rsidP="000927C1">
      <w:pPr>
        <w:pStyle w:val="ListParagraph"/>
        <w:spacing w:line="240" w:lineRule="auto"/>
        <w:rPr>
          <w:rFonts w:ascii="Lato" w:hAnsi="Lato" w:cs="Segoe UI"/>
          <w:color w:val="595959" w:themeColor="text1" w:themeTint="A6"/>
        </w:rPr>
      </w:pPr>
    </w:p>
    <w:p w14:paraId="132C2B11" w14:textId="4AC3745B" w:rsidR="000927C1" w:rsidRPr="006F2AF0" w:rsidRDefault="000927C1" w:rsidP="000927C1">
      <w:pPr>
        <w:spacing w:line="240" w:lineRule="auto"/>
        <w:jc w:val="center"/>
        <w:rPr>
          <w:rFonts w:ascii="Lato" w:hAnsi="Lato" w:cs="Segoe UI"/>
          <w:color w:val="595959" w:themeColor="text1" w:themeTint="A6"/>
        </w:rPr>
      </w:pPr>
      <w:r w:rsidRPr="006F2AF0">
        <w:rPr>
          <w:noProof/>
          <w:color w:val="595959" w:themeColor="text1" w:themeTint="A6"/>
        </w:rPr>
        <w:drawing>
          <wp:inline distT="0" distB="0" distL="0" distR="0" wp14:anchorId="7B0F8CEF" wp14:editId="08F2332A">
            <wp:extent cx="3972505" cy="2761375"/>
            <wp:effectExtent l="19050" t="19050" r="28575" b="20320"/>
            <wp:docPr id="8" name="Picture 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Graphical user interface, text, application&#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75379" cy="2763373"/>
                    </a:xfrm>
                    <a:prstGeom prst="rect">
                      <a:avLst/>
                    </a:prstGeom>
                    <a:noFill/>
                    <a:ln w="9525" cmpd="sng">
                      <a:solidFill>
                        <a:srgbClr val="000000"/>
                      </a:solidFill>
                      <a:miter lim="800000"/>
                      <a:headEnd/>
                      <a:tailEnd/>
                    </a:ln>
                    <a:effectLst/>
                  </pic:spPr>
                </pic:pic>
              </a:graphicData>
            </a:graphic>
          </wp:inline>
        </w:drawing>
      </w:r>
    </w:p>
    <w:p w14:paraId="207CE7CC" w14:textId="77777777" w:rsidR="000927C1" w:rsidRPr="006F2AF0" w:rsidRDefault="000927C1" w:rsidP="000927C1">
      <w:pPr>
        <w:pStyle w:val="ListParagraph"/>
        <w:spacing w:line="240" w:lineRule="auto"/>
        <w:rPr>
          <w:rFonts w:ascii="Lato" w:hAnsi="Lato" w:cs="Segoe UI"/>
          <w:b/>
          <w:bCs/>
          <w:color w:val="595959" w:themeColor="text1" w:themeTint="A6"/>
        </w:rPr>
      </w:pPr>
    </w:p>
    <w:p w14:paraId="77681FA7" w14:textId="0554C054" w:rsidR="000927C1" w:rsidRPr="006F2AF0" w:rsidRDefault="000927C1" w:rsidP="00894550">
      <w:pPr>
        <w:pStyle w:val="ListParagraph"/>
        <w:numPr>
          <w:ilvl w:val="0"/>
          <w:numId w:val="11"/>
        </w:numPr>
        <w:spacing w:line="240" w:lineRule="auto"/>
        <w:jc w:val="both"/>
        <w:rPr>
          <w:rFonts w:ascii="Lato" w:hAnsi="Lato" w:cs="Segoe UI"/>
          <w:color w:val="595959" w:themeColor="text1" w:themeTint="A6"/>
        </w:rPr>
      </w:pPr>
      <w:r w:rsidRPr="006F2AF0">
        <w:rPr>
          <w:rFonts w:ascii="Lato" w:hAnsi="Lato" w:cs="Segoe UI"/>
          <w:b/>
          <w:bCs/>
          <w:color w:val="595959" w:themeColor="text1" w:themeTint="A6"/>
        </w:rPr>
        <w:t xml:space="preserve">Live Power BI report showing all current and historic complaints – </w:t>
      </w:r>
      <w:r w:rsidRPr="006F2AF0">
        <w:rPr>
          <w:rFonts w:ascii="Lato" w:hAnsi="Lato" w:cs="Segoe UI"/>
          <w:color w:val="595959" w:themeColor="text1" w:themeTint="A6"/>
        </w:rPr>
        <w:t>Since Prima Group's complaint management moved into QL back in August 2019 we have been working on rolling out robust and informative live reporting</w:t>
      </w:r>
      <w:permStart w:id="1948414529" w:edGrp="everyone"/>
      <w:permEnd w:id="1948414529"/>
      <w:r w:rsidRPr="006F2AF0">
        <w:rPr>
          <w:rFonts w:ascii="Lato" w:hAnsi="Lato" w:cs="Segoe UI"/>
          <w:color w:val="595959" w:themeColor="text1" w:themeTint="A6"/>
        </w:rPr>
        <w:t xml:space="preserve"> but a complete solution remained over the horizon. However</w:t>
      </w:r>
      <w:r w:rsidR="003B118B" w:rsidRPr="006F2AF0">
        <w:rPr>
          <w:rFonts w:ascii="Lato" w:hAnsi="Lato" w:cs="Segoe UI"/>
          <w:color w:val="595959" w:themeColor="text1" w:themeTint="A6"/>
        </w:rPr>
        <w:t>,</w:t>
      </w:r>
      <w:r w:rsidRPr="006F2AF0">
        <w:rPr>
          <w:rFonts w:ascii="Lato" w:hAnsi="Lato" w:cs="Segoe UI"/>
          <w:color w:val="595959" w:themeColor="text1" w:themeTint="A6"/>
        </w:rPr>
        <w:t xml:space="preserve"> during October 2021 we launched a new and improved Power BI report that provides a live view of current and historic complaints performance and has allowed us to remove the need for additional tracking in spreadsheets etc. This report is downloaded and shared with our Executive Management Team on a regular basis, in addition to being immediately accessible via Power BI itself.</w:t>
      </w:r>
    </w:p>
    <w:p w14:paraId="709345AC" w14:textId="12974479" w:rsidR="000927C1" w:rsidRPr="006F2AF0" w:rsidRDefault="000927C1" w:rsidP="000927C1">
      <w:pPr>
        <w:spacing w:line="240" w:lineRule="auto"/>
        <w:jc w:val="center"/>
        <w:rPr>
          <w:rFonts w:ascii="Lato" w:hAnsi="Lato" w:cs="Segoe UI"/>
          <w:b/>
          <w:bCs/>
          <w:color w:val="595959" w:themeColor="text1" w:themeTint="A6"/>
        </w:rPr>
      </w:pPr>
      <w:r w:rsidRPr="006F2AF0">
        <w:rPr>
          <w:noProof/>
          <w:color w:val="595959" w:themeColor="text1" w:themeTint="A6"/>
        </w:rPr>
        <w:drawing>
          <wp:inline distT="0" distB="0" distL="0" distR="0" wp14:anchorId="1E9EA40A" wp14:editId="23393990">
            <wp:extent cx="5448300" cy="1610967"/>
            <wp:effectExtent l="19050" t="19050" r="19050" b="27940"/>
            <wp:docPr id="7" name="Picture 7" descr="Graphical user interface,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raphical user interface, application, table, Excel&#10;&#10;Description automatically generated"/>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b="26783"/>
                    <a:stretch/>
                  </pic:blipFill>
                  <pic:spPr bwMode="auto">
                    <a:xfrm>
                      <a:off x="0" y="0"/>
                      <a:ext cx="5448300" cy="1610967"/>
                    </a:xfrm>
                    <a:prstGeom prst="rect">
                      <a:avLst/>
                    </a:prstGeom>
                    <a:noFill/>
                    <a:ln w="9525" cap="flat" cmpd="sng"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extLst>
                      <a:ext uri="{53640926-AAD7-44D8-BBD7-CCE9431645EC}">
                        <a14:shadowObscured xmlns:a14="http://schemas.microsoft.com/office/drawing/2010/main"/>
                      </a:ext>
                    </a:extLst>
                  </pic:spPr>
                </pic:pic>
              </a:graphicData>
            </a:graphic>
          </wp:inline>
        </w:drawing>
      </w:r>
    </w:p>
    <w:p w14:paraId="5CE4C900" w14:textId="77777777" w:rsidR="000927C1" w:rsidRPr="006F2AF0" w:rsidRDefault="000927C1" w:rsidP="000927C1">
      <w:pPr>
        <w:pStyle w:val="ListParagraph"/>
        <w:spacing w:line="240" w:lineRule="auto"/>
        <w:rPr>
          <w:rFonts w:ascii="Lato" w:hAnsi="Lato" w:cs="Segoe UI"/>
          <w:b/>
          <w:bCs/>
          <w:color w:val="595959" w:themeColor="text1" w:themeTint="A6"/>
        </w:rPr>
      </w:pPr>
    </w:p>
    <w:p w14:paraId="4FFFE608" w14:textId="3AAFA422" w:rsidR="000927C1" w:rsidRPr="006F2AF0" w:rsidRDefault="000927C1" w:rsidP="00894550">
      <w:pPr>
        <w:pStyle w:val="ListParagraph"/>
        <w:spacing w:line="240" w:lineRule="auto"/>
        <w:jc w:val="both"/>
        <w:rPr>
          <w:rFonts w:ascii="Lato" w:hAnsi="Lato" w:cs="Segoe UI"/>
          <w:color w:val="595959" w:themeColor="text1" w:themeTint="A6"/>
        </w:rPr>
      </w:pPr>
      <w:r w:rsidRPr="006F2AF0">
        <w:rPr>
          <w:rFonts w:ascii="Lato" w:hAnsi="Lato" w:cs="Segoe UI"/>
          <w:b/>
          <w:bCs/>
          <w:color w:val="595959" w:themeColor="text1" w:themeTint="A6"/>
        </w:rPr>
        <w:t xml:space="preserve">QL Actions Worklist Alerts Re-Enabled </w:t>
      </w:r>
      <w:r w:rsidR="00E9689C" w:rsidRPr="006F2AF0">
        <w:rPr>
          <w:rFonts w:ascii="Lato" w:hAnsi="Lato" w:cs="Segoe UI"/>
          <w:b/>
          <w:bCs/>
          <w:color w:val="595959" w:themeColor="text1" w:themeTint="A6"/>
        </w:rPr>
        <w:t>- Communication</w:t>
      </w:r>
      <w:r w:rsidRPr="006F2AF0">
        <w:rPr>
          <w:rFonts w:ascii="Lato" w:hAnsi="Lato" w:cs="Segoe UI"/>
          <w:color w:val="595959" w:themeColor="text1" w:themeTint="A6"/>
        </w:rPr>
        <w:t xml:space="preserve"> remains a driver for complaints (informal and formal) and improving our response internally to customer related requests is key. We have now re-enabled weekly automated alerts to staff reminded them on what remains outstanding in their QL Worktrays. This will hopefully assist in nudging colleagues to more regularly review and progress any actions they have been assigned.</w:t>
      </w:r>
    </w:p>
    <w:p w14:paraId="2728A35D" w14:textId="77777777" w:rsidR="000927C1" w:rsidRPr="006F2AF0" w:rsidRDefault="000927C1" w:rsidP="000927C1">
      <w:pPr>
        <w:pStyle w:val="ListParagraph"/>
        <w:spacing w:line="240" w:lineRule="auto"/>
        <w:rPr>
          <w:rFonts w:ascii="Lato" w:hAnsi="Lato" w:cs="Segoe UI"/>
          <w:color w:val="595959" w:themeColor="text1" w:themeTint="A6"/>
        </w:rPr>
      </w:pPr>
    </w:p>
    <w:p w14:paraId="5D0FF42F" w14:textId="52E1C04A" w:rsidR="000927C1" w:rsidRPr="006F2AF0" w:rsidRDefault="000927C1" w:rsidP="000927C1">
      <w:pPr>
        <w:pStyle w:val="ListParagraph"/>
        <w:spacing w:line="240" w:lineRule="auto"/>
        <w:jc w:val="center"/>
        <w:rPr>
          <w:rFonts w:ascii="Lato" w:hAnsi="Lato" w:cs="Segoe UI"/>
          <w:color w:val="595959" w:themeColor="text1" w:themeTint="A6"/>
        </w:rPr>
      </w:pPr>
      <w:r w:rsidRPr="006F2AF0">
        <w:rPr>
          <w:noProof/>
          <w:color w:val="595959" w:themeColor="text1" w:themeTint="A6"/>
        </w:rPr>
        <w:drawing>
          <wp:inline distT="0" distB="0" distL="0" distR="0" wp14:anchorId="4707C6CF" wp14:editId="7E09A3E7">
            <wp:extent cx="4791075" cy="1971675"/>
            <wp:effectExtent l="19050" t="19050" r="28575" b="28575"/>
            <wp:docPr id="6" name="Picture 6"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al user interface, text, application, email&#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91075" cy="1971675"/>
                    </a:xfrm>
                    <a:prstGeom prst="rect">
                      <a:avLst/>
                    </a:prstGeom>
                    <a:noFill/>
                    <a:ln w="9525" cmpd="sng">
                      <a:solidFill>
                        <a:srgbClr val="000000"/>
                      </a:solidFill>
                      <a:miter lim="800000"/>
                      <a:headEnd/>
                      <a:tailEnd/>
                    </a:ln>
                    <a:effectLst/>
                  </pic:spPr>
                </pic:pic>
              </a:graphicData>
            </a:graphic>
          </wp:inline>
        </w:drawing>
      </w:r>
    </w:p>
    <w:p w14:paraId="4817A144" w14:textId="77777777" w:rsidR="000927C1" w:rsidRPr="006F2AF0" w:rsidRDefault="000927C1" w:rsidP="000927C1">
      <w:pPr>
        <w:pStyle w:val="ListParagraph"/>
        <w:spacing w:line="240" w:lineRule="auto"/>
        <w:rPr>
          <w:rFonts w:ascii="Lato" w:hAnsi="Lato" w:cs="Segoe UI"/>
          <w:b/>
          <w:bCs/>
          <w:color w:val="595959" w:themeColor="text1" w:themeTint="A6"/>
        </w:rPr>
      </w:pPr>
    </w:p>
    <w:p w14:paraId="085E3D12" w14:textId="616978A0" w:rsidR="000927C1" w:rsidRPr="006F2AF0" w:rsidRDefault="000927C1" w:rsidP="00894550">
      <w:pPr>
        <w:pStyle w:val="ListParagraph"/>
        <w:spacing w:line="240" w:lineRule="auto"/>
        <w:jc w:val="both"/>
        <w:rPr>
          <w:rFonts w:ascii="Lato" w:hAnsi="Lato" w:cs="Segoe UI"/>
          <w:color w:val="595959" w:themeColor="text1" w:themeTint="A6"/>
        </w:rPr>
      </w:pPr>
      <w:r w:rsidRPr="006F2AF0">
        <w:rPr>
          <w:rFonts w:ascii="Lato" w:hAnsi="Lato" w:cs="Segoe UI"/>
          <w:b/>
          <w:bCs/>
          <w:color w:val="595959" w:themeColor="text1" w:themeTint="A6"/>
        </w:rPr>
        <w:t xml:space="preserve">Root Cause Analysis Action Created - </w:t>
      </w:r>
      <w:r w:rsidRPr="006F2AF0">
        <w:rPr>
          <w:rFonts w:ascii="Lato" w:hAnsi="Lato" w:cs="Segoe UI"/>
          <w:color w:val="595959" w:themeColor="text1" w:themeTint="A6"/>
        </w:rPr>
        <w:t>In October 2021 we also added in an additional action to our QL Complaint Management Process to stamp upheld and partially upheld complaints with pre-defined failure reasons. The idea being that we can then more easily identify trends via a matrix on our Power BI Complaints Report. These reasons cover several areas relating to Contractors, Staff and Service Delivery and may be subject to change as we start using the data, but should at least provide a quick headline of areas were we have identified our service offering has fallen short. At present this remains in need of work but as data builds up, improvements will be made.</w:t>
      </w:r>
    </w:p>
    <w:p w14:paraId="6012A6A9" w14:textId="6ACE648B" w:rsidR="000927C1" w:rsidRPr="006F2AF0" w:rsidRDefault="000927C1" w:rsidP="003B118B">
      <w:pPr>
        <w:spacing w:line="240" w:lineRule="auto"/>
        <w:jc w:val="center"/>
        <w:rPr>
          <w:rFonts w:ascii="Lato" w:hAnsi="Lato" w:cs="Segoe UI"/>
          <w:b/>
          <w:bCs/>
          <w:color w:val="595959" w:themeColor="text1" w:themeTint="A6"/>
        </w:rPr>
      </w:pPr>
      <w:r w:rsidRPr="006F2AF0">
        <w:rPr>
          <w:noProof/>
          <w:color w:val="595959" w:themeColor="text1" w:themeTint="A6"/>
        </w:rPr>
        <w:drawing>
          <wp:inline distT="0" distB="0" distL="0" distR="0" wp14:anchorId="1062CF5D" wp14:editId="314AB1FD">
            <wp:extent cx="5181600" cy="1866900"/>
            <wp:effectExtent l="19050" t="19050" r="19050" b="19050"/>
            <wp:docPr id="5" name="Picture 5"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able&#10;&#10;Description automatically generated with low confiden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81600" cy="1866900"/>
                    </a:xfrm>
                    <a:prstGeom prst="rect">
                      <a:avLst/>
                    </a:prstGeom>
                    <a:noFill/>
                    <a:ln w="9525" cmpd="sng">
                      <a:solidFill>
                        <a:srgbClr val="000000"/>
                      </a:solidFill>
                      <a:miter lim="800000"/>
                      <a:headEnd/>
                      <a:tailEnd/>
                    </a:ln>
                    <a:effectLst/>
                  </pic:spPr>
                </pic:pic>
              </a:graphicData>
            </a:graphic>
          </wp:inline>
        </w:drawing>
      </w:r>
      <w:r w:rsidRPr="006F2AF0">
        <w:rPr>
          <w:noProof/>
          <w:color w:val="595959" w:themeColor="text1" w:themeTint="A6"/>
        </w:rPr>
        <w:t xml:space="preserve"> </w:t>
      </w:r>
    </w:p>
    <w:p w14:paraId="46907E3B" w14:textId="7F48B75E" w:rsidR="000927C1" w:rsidRPr="006F2AF0" w:rsidRDefault="000927C1" w:rsidP="00894550">
      <w:pPr>
        <w:pStyle w:val="ListParagraph"/>
        <w:spacing w:line="240" w:lineRule="auto"/>
        <w:jc w:val="both"/>
        <w:rPr>
          <w:rFonts w:ascii="Lato" w:hAnsi="Lato" w:cs="Segoe UI"/>
          <w:color w:val="595959" w:themeColor="text1" w:themeTint="A6"/>
        </w:rPr>
      </w:pPr>
      <w:r w:rsidRPr="006F2AF0">
        <w:rPr>
          <w:rFonts w:ascii="Lato" w:hAnsi="Lato" w:cs="Segoe UI"/>
          <w:b/>
          <w:bCs/>
          <w:color w:val="595959" w:themeColor="text1" w:themeTint="A6"/>
        </w:rPr>
        <w:t xml:space="preserve">CX Customer Satisfaction Surveys – </w:t>
      </w:r>
      <w:r w:rsidR="0030069C" w:rsidRPr="006F2AF0">
        <w:rPr>
          <w:rFonts w:ascii="Lato" w:hAnsi="Lato" w:cs="Segoe UI"/>
          <w:color w:val="595959" w:themeColor="text1" w:themeTint="A6"/>
        </w:rPr>
        <w:t>We introduced the CX Feedback solution in March 2022, this enables us to send out satisfaction surveys for a number of customer touchpoints, such as repairs and contact centre calls. Uptake from customers has been very good and will enable us to act on customer dissatisfaction much quicker reducing the risk of this escalating to a formal complaint stage.</w:t>
      </w:r>
    </w:p>
    <w:p w14:paraId="3047794C" w14:textId="77777777" w:rsidR="000927C1" w:rsidRPr="006F2AF0" w:rsidRDefault="000927C1" w:rsidP="000927C1">
      <w:pPr>
        <w:pStyle w:val="ListParagraph"/>
        <w:spacing w:line="240" w:lineRule="auto"/>
        <w:rPr>
          <w:rFonts w:ascii="Lato" w:hAnsi="Lato" w:cs="Segoe UI"/>
          <w:b/>
          <w:bCs/>
          <w:color w:val="595959" w:themeColor="text1" w:themeTint="A6"/>
        </w:rPr>
      </w:pPr>
    </w:p>
    <w:p w14:paraId="4105269C" w14:textId="4C34A422" w:rsidR="000927C1" w:rsidRPr="006F2AF0" w:rsidRDefault="000927C1" w:rsidP="000927C1">
      <w:pPr>
        <w:pStyle w:val="ListParagraph"/>
        <w:spacing w:line="240" w:lineRule="auto"/>
        <w:rPr>
          <w:rFonts w:ascii="Lato" w:hAnsi="Lato" w:cs="Segoe UI"/>
          <w:b/>
          <w:bCs/>
          <w:color w:val="595959" w:themeColor="text1" w:themeTint="A6"/>
        </w:rPr>
      </w:pPr>
      <w:r w:rsidRPr="006F2AF0">
        <w:rPr>
          <w:noProof/>
          <w:color w:val="595959" w:themeColor="text1" w:themeTint="A6"/>
        </w:rPr>
        <w:drawing>
          <wp:inline distT="0" distB="0" distL="0" distR="0" wp14:anchorId="39B9E64C" wp14:editId="44E2CF39">
            <wp:extent cx="5438775" cy="1781175"/>
            <wp:effectExtent l="19050" t="19050" r="28575" b="28575"/>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aphical user interface, application&#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38775" cy="1781175"/>
                    </a:xfrm>
                    <a:prstGeom prst="rect">
                      <a:avLst/>
                    </a:prstGeom>
                    <a:noFill/>
                    <a:ln w="9525" cmpd="sng">
                      <a:solidFill>
                        <a:srgbClr val="000000"/>
                      </a:solidFill>
                      <a:miter lim="800000"/>
                      <a:headEnd/>
                      <a:tailEnd/>
                    </a:ln>
                    <a:effectLst/>
                  </pic:spPr>
                </pic:pic>
              </a:graphicData>
            </a:graphic>
          </wp:inline>
        </w:drawing>
      </w:r>
    </w:p>
    <w:p w14:paraId="7DA70BE1" w14:textId="77777777" w:rsidR="000927C1" w:rsidRPr="006F2AF0" w:rsidRDefault="000927C1" w:rsidP="000927C1">
      <w:pPr>
        <w:pStyle w:val="ListParagraph"/>
        <w:spacing w:line="240" w:lineRule="auto"/>
        <w:rPr>
          <w:rFonts w:ascii="Lato" w:hAnsi="Lato" w:cs="Segoe UI"/>
          <w:b/>
          <w:bCs/>
          <w:color w:val="595959" w:themeColor="text1" w:themeTint="A6"/>
        </w:rPr>
      </w:pPr>
    </w:p>
    <w:p w14:paraId="0C7FB572" w14:textId="77777777" w:rsidR="000927C1" w:rsidRPr="006F2AF0" w:rsidRDefault="000927C1" w:rsidP="00894550">
      <w:pPr>
        <w:pStyle w:val="ListParagraph"/>
        <w:spacing w:line="240" w:lineRule="auto"/>
        <w:jc w:val="both"/>
        <w:rPr>
          <w:rFonts w:ascii="Lato" w:hAnsi="Lato" w:cs="Segoe UI"/>
          <w:b/>
          <w:bCs/>
          <w:color w:val="595959" w:themeColor="text1" w:themeTint="A6"/>
        </w:rPr>
      </w:pPr>
      <w:r w:rsidRPr="006F2AF0">
        <w:rPr>
          <w:rFonts w:ascii="Lato" w:hAnsi="Lato" w:cs="Segoe UI"/>
          <w:b/>
          <w:bCs/>
          <w:color w:val="595959" w:themeColor="text1" w:themeTint="A6"/>
        </w:rPr>
        <w:t xml:space="preserve">Additional “Fail Safes” on Mobile App and webform – </w:t>
      </w:r>
      <w:r w:rsidRPr="006F2AF0">
        <w:rPr>
          <w:rFonts w:ascii="Lato" w:hAnsi="Lato" w:cs="Segoe UI"/>
          <w:color w:val="595959" w:themeColor="text1" w:themeTint="A6"/>
        </w:rPr>
        <w:t>On occasions some contacts had not flagged correctly to Prima via the expected route and had become “stuck” in the system (so to speak). ICT have since added in extra steps to ensure contacts are always routing through correctly, and to have added in additional safeguards so that a lack of traffic generates an alert (so the appropriate systems can be checked to make sure they are working as intended).</w:t>
      </w:r>
    </w:p>
    <w:p w14:paraId="1A608FE3" w14:textId="77777777" w:rsidR="000927C1" w:rsidRPr="006F2AF0" w:rsidRDefault="000927C1" w:rsidP="00894550">
      <w:pPr>
        <w:pStyle w:val="ListParagraph"/>
        <w:spacing w:line="240" w:lineRule="auto"/>
        <w:jc w:val="both"/>
        <w:rPr>
          <w:rFonts w:ascii="Lato" w:hAnsi="Lato" w:cs="Segoe UI"/>
          <w:b/>
          <w:bCs/>
          <w:color w:val="595959" w:themeColor="text1" w:themeTint="A6"/>
        </w:rPr>
      </w:pPr>
    </w:p>
    <w:p w14:paraId="248F1D47" w14:textId="77777777" w:rsidR="000927C1" w:rsidRPr="006F2AF0" w:rsidRDefault="000927C1" w:rsidP="00894550">
      <w:pPr>
        <w:pStyle w:val="ListParagraph"/>
        <w:numPr>
          <w:ilvl w:val="0"/>
          <w:numId w:val="3"/>
        </w:numPr>
        <w:spacing w:line="240" w:lineRule="auto"/>
        <w:jc w:val="both"/>
        <w:rPr>
          <w:rFonts w:ascii="Lato" w:hAnsi="Lato" w:cs="Segoe UI"/>
          <w:b/>
          <w:color w:val="595959" w:themeColor="text1" w:themeTint="A6"/>
          <w:u w:val="single"/>
        </w:rPr>
      </w:pPr>
      <w:r w:rsidRPr="006F2AF0">
        <w:rPr>
          <w:rFonts w:ascii="Lato" w:hAnsi="Lato" w:cs="Segoe UI"/>
          <w:b/>
          <w:color w:val="595959" w:themeColor="text1" w:themeTint="A6"/>
          <w:u w:val="single"/>
        </w:rPr>
        <w:t>Housing Ombudsman Contacts</w:t>
      </w:r>
    </w:p>
    <w:p w14:paraId="6AEBF599" w14:textId="32C0C2AB" w:rsidR="000927C1" w:rsidRPr="006F2AF0" w:rsidRDefault="000927C1" w:rsidP="00894550">
      <w:pPr>
        <w:spacing w:line="240" w:lineRule="auto"/>
        <w:jc w:val="both"/>
        <w:rPr>
          <w:rFonts w:ascii="Lato" w:hAnsi="Lato" w:cs="Segoe UI"/>
          <w:color w:val="595959" w:themeColor="text1" w:themeTint="A6"/>
        </w:rPr>
      </w:pPr>
      <w:r w:rsidRPr="006F2AF0">
        <w:rPr>
          <w:rFonts w:ascii="Lato" w:hAnsi="Lato" w:cs="Segoe UI"/>
          <w:color w:val="595959" w:themeColor="text1" w:themeTint="A6"/>
        </w:rPr>
        <w:t xml:space="preserve">While there was occasional contact with the Housing </w:t>
      </w:r>
      <w:r w:rsidR="00E9689C" w:rsidRPr="006F2AF0">
        <w:rPr>
          <w:rFonts w:ascii="Lato" w:hAnsi="Lato" w:cs="Segoe UI"/>
          <w:color w:val="595959" w:themeColor="text1" w:themeTint="A6"/>
        </w:rPr>
        <w:t>Ombudsman in</w:t>
      </w:r>
      <w:r w:rsidRPr="006F2AF0">
        <w:rPr>
          <w:rFonts w:ascii="Lato" w:hAnsi="Lato" w:cs="Segoe UI"/>
          <w:color w:val="595959" w:themeColor="text1" w:themeTint="A6"/>
        </w:rPr>
        <w:t xml:space="preserve"> 21/22, there were no complaints which reached a point of escalation (that we are currently aware of). The contacts we did had related to complainants who may have reached out to the Ombudsman prior to having either started or finished Prima’s formal complaints process. As such, they were either directed to do so, or Prima were contacted and asked to make contact with them (and progress accordingly).</w:t>
      </w:r>
    </w:p>
    <w:p w14:paraId="4FAC3E4C" w14:textId="77777777" w:rsidR="003B118B" w:rsidRPr="006F2AF0" w:rsidRDefault="003B118B" w:rsidP="00894550">
      <w:pPr>
        <w:spacing w:line="240" w:lineRule="auto"/>
        <w:jc w:val="both"/>
        <w:rPr>
          <w:rFonts w:ascii="Lato" w:hAnsi="Lato" w:cs="Segoe UI"/>
          <w:color w:val="595959" w:themeColor="text1" w:themeTint="A6"/>
        </w:rPr>
      </w:pPr>
    </w:p>
    <w:p w14:paraId="7939CBDD" w14:textId="0D6BC14D" w:rsidR="000927C1" w:rsidRPr="006F2AF0" w:rsidRDefault="000927C1" w:rsidP="00894550">
      <w:pPr>
        <w:pStyle w:val="ListParagraph"/>
        <w:numPr>
          <w:ilvl w:val="0"/>
          <w:numId w:val="3"/>
        </w:numPr>
        <w:spacing w:line="240" w:lineRule="auto"/>
        <w:jc w:val="both"/>
        <w:rPr>
          <w:rFonts w:ascii="Lato" w:hAnsi="Lato" w:cs="Segoe UI"/>
          <w:b/>
          <w:color w:val="595959" w:themeColor="text1" w:themeTint="A6"/>
          <w:u w:val="single"/>
        </w:rPr>
      </w:pPr>
      <w:r w:rsidRPr="006F2AF0">
        <w:rPr>
          <w:rFonts w:ascii="Lato" w:hAnsi="Lato" w:cs="Segoe UI"/>
          <w:b/>
          <w:color w:val="595959" w:themeColor="text1" w:themeTint="A6"/>
          <w:u w:val="single"/>
        </w:rPr>
        <w:t>Compliments received for 202</w:t>
      </w:r>
      <w:r w:rsidR="009F2D4E" w:rsidRPr="006F2AF0">
        <w:rPr>
          <w:rFonts w:ascii="Lato" w:hAnsi="Lato" w:cs="Segoe UI"/>
          <w:b/>
          <w:color w:val="595959" w:themeColor="text1" w:themeTint="A6"/>
          <w:u w:val="single"/>
        </w:rPr>
        <w:t>1</w:t>
      </w:r>
      <w:r w:rsidRPr="006F2AF0">
        <w:rPr>
          <w:rFonts w:ascii="Lato" w:hAnsi="Lato" w:cs="Segoe UI"/>
          <w:b/>
          <w:color w:val="595959" w:themeColor="text1" w:themeTint="A6"/>
          <w:u w:val="single"/>
        </w:rPr>
        <w:t>/2</w:t>
      </w:r>
      <w:r w:rsidR="009F2D4E" w:rsidRPr="006F2AF0">
        <w:rPr>
          <w:rFonts w:ascii="Lato" w:hAnsi="Lato" w:cs="Segoe UI"/>
          <w:b/>
          <w:color w:val="595959" w:themeColor="text1" w:themeTint="A6"/>
          <w:u w:val="single"/>
        </w:rPr>
        <w:t>2</w:t>
      </w:r>
    </w:p>
    <w:p w14:paraId="394EE308" w14:textId="0C3E9676" w:rsidR="000927C1" w:rsidRPr="006F2AF0" w:rsidRDefault="000927C1" w:rsidP="00894550">
      <w:pPr>
        <w:spacing w:line="240" w:lineRule="auto"/>
        <w:jc w:val="both"/>
        <w:rPr>
          <w:rFonts w:ascii="Lato" w:hAnsi="Lato" w:cs="Segoe UI"/>
          <w:color w:val="595959" w:themeColor="text1" w:themeTint="A6"/>
        </w:rPr>
      </w:pPr>
      <w:r w:rsidRPr="006F2AF0">
        <w:rPr>
          <w:rFonts w:ascii="Lato" w:hAnsi="Lato" w:cs="Segoe UI"/>
          <w:color w:val="595959" w:themeColor="text1" w:themeTint="A6"/>
        </w:rPr>
        <w:t xml:space="preserve">45 compliments have been recorded in the reporting year (down from 58 the previous year). It is unlikely that this is reflective of all compliments from people who have been in contact with us in the reporting year - in reality a large percentage will not be logged, particularly verbal compliments given directly from customers to staff members about themselves. </w:t>
      </w:r>
      <w:r w:rsidR="00E9689C" w:rsidRPr="006F2AF0">
        <w:rPr>
          <w:rFonts w:ascii="Lato" w:hAnsi="Lato" w:cs="Segoe UI"/>
          <w:color w:val="595959" w:themeColor="text1" w:themeTint="A6"/>
        </w:rPr>
        <w:t>Nevertheless,</w:t>
      </w:r>
      <w:r w:rsidRPr="006F2AF0">
        <w:rPr>
          <w:rFonts w:ascii="Lato" w:hAnsi="Lato" w:cs="Segoe UI"/>
          <w:color w:val="595959" w:themeColor="text1" w:themeTint="A6"/>
        </w:rPr>
        <w:t xml:space="preserve"> this is something we want to actively encourage the collection of.</w:t>
      </w:r>
    </w:p>
    <w:p w14:paraId="22688C97" w14:textId="61B4C5CE" w:rsidR="000927C1" w:rsidRPr="006F2AF0" w:rsidRDefault="000927C1" w:rsidP="000927C1">
      <w:pPr>
        <w:spacing w:line="240" w:lineRule="auto"/>
        <w:jc w:val="center"/>
        <w:rPr>
          <w:rFonts w:ascii="Lato" w:hAnsi="Lato" w:cs="Segoe UI"/>
          <w:color w:val="595959" w:themeColor="text1" w:themeTint="A6"/>
        </w:rPr>
      </w:pPr>
      <w:r w:rsidRPr="006F2AF0">
        <w:rPr>
          <w:noProof/>
          <w:color w:val="595959" w:themeColor="text1" w:themeTint="A6"/>
        </w:rPr>
        <w:drawing>
          <wp:inline distT="0" distB="0" distL="0" distR="0" wp14:anchorId="2BC4BE56" wp14:editId="7EA48367">
            <wp:extent cx="6477000" cy="1737360"/>
            <wp:effectExtent l="0" t="0" r="0" b="0"/>
            <wp:docPr id="3" name="Picture 3"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 picture containing table&#10;&#10;Description automatically generated"/>
                    <pic:cNvPicPr>
                      <a:picLocks noChangeAspect="1" noChangeArrowheads="1"/>
                    </pic:cNvPicPr>
                  </pic:nvPicPr>
                  <pic:blipFill rotWithShape="1">
                    <a:blip r:embed="rId27">
                      <a:extLst>
                        <a:ext uri="{28A0092B-C50C-407E-A947-70E740481C1C}">
                          <a14:useLocalDpi xmlns:a14="http://schemas.microsoft.com/office/drawing/2010/main" val="0"/>
                        </a:ext>
                      </a:extLst>
                    </a:blip>
                    <a:srcRect b="22051"/>
                    <a:stretch/>
                  </pic:blipFill>
                  <pic:spPr bwMode="auto">
                    <a:xfrm>
                      <a:off x="0" y="0"/>
                      <a:ext cx="6477000" cy="1737360"/>
                    </a:xfrm>
                    <a:prstGeom prst="rect">
                      <a:avLst/>
                    </a:prstGeom>
                    <a:noFill/>
                    <a:ln>
                      <a:noFill/>
                    </a:ln>
                    <a:extLst>
                      <a:ext uri="{53640926-AAD7-44D8-BBD7-CCE9431645EC}">
                        <a14:shadowObscured xmlns:a14="http://schemas.microsoft.com/office/drawing/2010/main"/>
                      </a:ext>
                    </a:extLst>
                  </pic:spPr>
                </pic:pic>
              </a:graphicData>
            </a:graphic>
          </wp:inline>
        </w:drawing>
      </w:r>
    </w:p>
    <w:p w14:paraId="1FE638CD" w14:textId="5BA6E200" w:rsidR="000927C1" w:rsidRPr="006F2AF0" w:rsidRDefault="000927C1" w:rsidP="000927C1">
      <w:pPr>
        <w:spacing w:line="240" w:lineRule="auto"/>
        <w:jc w:val="center"/>
        <w:rPr>
          <w:rFonts w:ascii="Lato" w:hAnsi="Lato" w:cs="Segoe UI"/>
          <w:color w:val="595959" w:themeColor="text1" w:themeTint="A6"/>
        </w:rPr>
      </w:pPr>
      <w:r w:rsidRPr="006F2AF0">
        <w:rPr>
          <w:noProof/>
          <w:color w:val="595959" w:themeColor="text1" w:themeTint="A6"/>
        </w:rPr>
        <w:drawing>
          <wp:inline distT="0" distB="0" distL="0" distR="0" wp14:anchorId="35C6C315" wp14:editId="6B784821">
            <wp:extent cx="6479540" cy="2186940"/>
            <wp:effectExtent l="0" t="0" r="0" b="3810"/>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hart&#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79540" cy="2186940"/>
                    </a:xfrm>
                    <a:prstGeom prst="rect">
                      <a:avLst/>
                    </a:prstGeom>
                    <a:noFill/>
                    <a:ln>
                      <a:noFill/>
                    </a:ln>
                  </pic:spPr>
                </pic:pic>
              </a:graphicData>
            </a:graphic>
          </wp:inline>
        </w:drawing>
      </w:r>
    </w:p>
    <w:p w14:paraId="5E1DCFEF" w14:textId="77777777" w:rsidR="000927C1" w:rsidRPr="006F2AF0" w:rsidRDefault="000927C1" w:rsidP="000927C1">
      <w:pPr>
        <w:spacing w:line="240" w:lineRule="auto"/>
        <w:jc w:val="center"/>
        <w:rPr>
          <w:rFonts w:ascii="Lato" w:hAnsi="Lato" w:cs="Segoe UI"/>
          <w:color w:val="595959" w:themeColor="text1" w:themeTint="A6"/>
        </w:rPr>
      </w:pPr>
    </w:p>
    <w:p w14:paraId="38BEFE42" w14:textId="538660C3" w:rsidR="000927C1" w:rsidRPr="006F2AF0" w:rsidRDefault="000927C1" w:rsidP="00894550">
      <w:pPr>
        <w:spacing w:line="240" w:lineRule="auto"/>
        <w:jc w:val="both"/>
        <w:rPr>
          <w:rFonts w:ascii="Lato" w:hAnsi="Lato" w:cs="Segoe UI"/>
          <w:color w:val="595959" w:themeColor="text1" w:themeTint="A6"/>
        </w:rPr>
      </w:pPr>
      <w:r w:rsidRPr="006F2AF0">
        <w:rPr>
          <w:rFonts w:ascii="Lato" w:hAnsi="Lato" w:cs="Segoe UI"/>
          <w:color w:val="595959" w:themeColor="text1" w:themeTint="A6"/>
        </w:rPr>
        <w:t xml:space="preserve">We aim to publish compliments on our Yammer page (as per example screen shot below) to provide wider visibility to the business and to remind everyone that logging these will ensure that their colleagues receive recognition for their hard work, to promote and embed a positive customer service culture. </w:t>
      </w:r>
    </w:p>
    <w:p w14:paraId="122CFC2D" w14:textId="47D98DFD" w:rsidR="000927C1" w:rsidRDefault="000927C1" w:rsidP="000927C1">
      <w:pPr>
        <w:spacing w:line="240" w:lineRule="auto"/>
        <w:rPr>
          <w:rFonts w:ascii="Lato" w:hAnsi="Lato" w:cs="Segoe UI"/>
          <w:color w:val="000000" w:themeColor="text1"/>
        </w:rPr>
      </w:pPr>
    </w:p>
    <w:p w14:paraId="1F31B4FF" w14:textId="6631CA03" w:rsidR="0030069C" w:rsidRDefault="00087A1C" w:rsidP="009F2D4E">
      <w:pPr>
        <w:keepNext/>
        <w:spacing w:line="240" w:lineRule="auto"/>
        <w:rPr>
          <w:rFonts w:ascii="Lato" w:hAnsi="Lato" w:cs="Segoe UI"/>
          <w:color w:val="000000" w:themeColor="text1"/>
        </w:rPr>
      </w:pPr>
      <w:r>
        <w:rPr>
          <w:rFonts w:ascii="Lato" w:hAnsi="Lato" w:cs="Segoe UI"/>
          <w:noProof/>
          <w:color w:val="000000" w:themeColor="text1"/>
        </w:rPr>
        <w:drawing>
          <wp:anchor distT="0" distB="0" distL="114300" distR="114300" simplePos="0" relativeHeight="251659264" behindDoc="0" locked="0" layoutInCell="1" allowOverlap="1" wp14:anchorId="1ED76B42" wp14:editId="18E872D9">
            <wp:simplePos x="0" y="0"/>
            <wp:positionH relativeFrom="column">
              <wp:posOffset>631190</wp:posOffset>
            </wp:positionH>
            <wp:positionV relativeFrom="paragraph">
              <wp:posOffset>21590</wp:posOffset>
            </wp:positionV>
            <wp:extent cx="4998085" cy="1552277"/>
            <wp:effectExtent l="19050" t="19050" r="12065" b="10160"/>
            <wp:wrapNone/>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pic:cNvPicPr>
                  </pic:nvPicPr>
                  <pic:blipFill rotWithShape="1">
                    <a:blip r:embed="rId29">
                      <a:extLst>
                        <a:ext uri="{28A0092B-C50C-407E-A947-70E740481C1C}">
                          <a14:useLocalDpi xmlns:a14="http://schemas.microsoft.com/office/drawing/2010/main" val="0"/>
                        </a:ext>
                      </a:extLst>
                    </a:blip>
                    <a:srcRect t="53946" b="9077"/>
                    <a:stretch/>
                  </pic:blipFill>
                  <pic:spPr bwMode="auto">
                    <a:xfrm>
                      <a:off x="0" y="0"/>
                      <a:ext cx="4998085" cy="1552277"/>
                    </a:xfrm>
                    <a:prstGeom prst="rect">
                      <a:avLst/>
                    </a:prstGeom>
                    <a:noFill/>
                    <a:ln w="9525" cap="flat" cmpd="sng"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extLst>
                      <a:ext uri="{53640926-AAD7-44D8-BBD7-CCE9431645EC}">
                        <a14:shadowObscured xmlns:a14="http://schemas.microsoft.com/office/drawing/2010/main"/>
                      </a:ext>
                    </a:extLst>
                  </pic:spPr>
                </pic:pic>
              </a:graphicData>
            </a:graphic>
          </wp:anchor>
        </w:drawing>
      </w:r>
    </w:p>
    <w:p w14:paraId="0A2A7E33" w14:textId="46A0C8FB" w:rsidR="0030069C" w:rsidRDefault="0030069C" w:rsidP="009F2D4E">
      <w:pPr>
        <w:keepNext/>
        <w:spacing w:line="240" w:lineRule="auto"/>
        <w:rPr>
          <w:rFonts w:ascii="Lato" w:hAnsi="Lato" w:cs="Segoe UI"/>
          <w:color w:val="000000" w:themeColor="text1"/>
        </w:rPr>
      </w:pPr>
    </w:p>
    <w:p w14:paraId="515FCF7E" w14:textId="52CC445F" w:rsidR="0030069C" w:rsidRDefault="0030069C" w:rsidP="009F2D4E">
      <w:pPr>
        <w:keepNext/>
        <w:spacing w:line="240" w:lineRule="auto"/>
        <w:rPr>
          <w:rFonts w:ascii="Lato" w:hAnsi="Lato" w:cs="Segoe UI"/>
          <w:color w:val="000000" w:themeColor="text1"/>
        </w:rPr>
      </w:pPr>
    </w:p>
    <w:p w14:paraId="3F4B4E3F" w14:textId="6749D198" w:rsidR="0030069C" w:rsidRDefault="0030069C" w:rsidP="009F2D4E">
      <w:pPr>
        <w:keepNext/>
        <w:spacing w:line="240" w:lineRule="auto"/>
        <w:rPr>
          <w:rFonts w:ascii="Lato" w:hAnsi="Lato" w:cs="Segoe UI"/>
          <w:color w:val="000000" w:themeColor="text1"/>
        </w:rPr>
      </w:pPr>
    </w:p>
    <w:p w14:paraId="3E192F90" w14:textId="6FAD4B61" w:rsidR="0030069C" w:rsidRDefault="0030069C" w:rsidP="009F2D4E">
      <w:pPr>
        <w:keepNext/>
        <w:spacing w:line="240" w:lineRule="auto"/>
        <w:rPr>
          <w:rFonts w:ascii="Lato" w:hAnsi="Lato" w:cs="Segoe UI"/>
          <w:color w:val="000000" w:themeColor="text1"/>
        </w:rPr>
      </w:pPr>
    </w:p>
    <w:p w14:paraId="7B08C1DE" w14:textId="0BE466B7" w:rsidR="0030069C" w:rsidRDefault="0030069C" w:rsidP="009F2D4E">
      <w:pPr>
        <w:keepNext/>
        <w:spacing w:line="240" w:lineRule="auto"/>
        <w:rPr>
          <w:rFonts w:ascii="Lato" w:hAnsi="Lato" w:cs="Segoe UI"/>
          <w:color w:val="000000" w:themeColor="text1"/>
        </w:rPr>
      </w:pPr>
    </w:p>
    <w:p w14:paraId="103D784B" w14:textId="333FD8B0" w:rsidR="0030069C" w:rsidRDefault="0030069C" w:rsidP="00D72D81">
      <w:pPr>
        <w:jc w:val="both"/>
        <w:rPr>
          <w:rFonts w:ascii="Lato" w:hAnsi="Lato"/>
          <w:color w:val="575756"/>
        </w:rPr>
      </w:pPr>
    </w:p>
    <w:p w14:paraId="3368A8B6" w14:textId="3EC9F45A" w:rsidR="003B118B" w:rsidRPr="003B118B" w:rsidRDefault="003B118B" w:rsidP="003B118B">
      <w:pPr>
        <w:pStyle w:val="ListParagraph"/>
        <w:numPr>
          <w:ilvl w:val="0"/>
          <w:numId w:val="3"/>
        </w:numPr>
        <w:jc w:val="both"/>
        <w:rPr>
          <w:rFonts w:ascii="Lato" w:hAnsi="Lato"/>
          <w:b/>
          <w:bCs/>
          <w:color w:val="575756"/>
        </w:rPr>
      </w:pPr>
      <w:r w:rsidRPr="003B118B">
        <w:rPr>
          <w:rFonts w:ascii="Lato" w:hAnsi="Lato"/>
          <w:b/>
          <w:bCs/>
          <w:color w:val="575756"/>
        </w:rPr>
        <w:t>Conclusion</w:t>
      </w:r>
    </w:p>
    <w:p w14:paraId="68FBB72D" w14:textId="251DD6A7" w:rsidR="0030069C" w:rsidRDefault="003B118B" w:rsidP="00D72D81">
      <w:pPr>
        <w:jc w:val="both"/>
        <w:rPr>
          <w:rFonts w:ascii="Lato" w:hAnsi="Lato"/>
          <w:color w:val="575756"/>
        </w:rPr>
      </w:pPr>
      <w:r>
        <w:rPr>
          <w:rFonts w:ascii="Lato" w:hAnsi="Lato"/>
          <w:color w:val="575756"/>
        </w:rPr>
        <w:t>In conclusion, good progress has been made in our complaint handling processes, tracking and processing has improved as a result of customer feedback.  A review of the new Housing Ombudsman’s Complaint Handling Code has been carried out and although we are compliant it has helped us identify a few areas where we could make further improvements and these will be carried out during the year.</w:t>
      </w:r>
    </w:p>
    <w:p w14:paraId="3A177A6C" w14:textId="4E5F9FC8" w:rsidR="0068721D" w:rsidRPr="0068721D" w:rsidRDefault="0068721D" w:rsidP="0068721D">
      <w:pPr>
        <w:rPr>
          <w:rFonts w:ascii="Lato" w:hAnsi="Lato"/>
          <w:color w:val="575756"/>
        </w:rPr>
      </w:pPr>
    </w:p>
    <w:sectPr w:rsidR="0068721D" w:rsidRPr="0068721D" w:rsidSect="00F95465">
      <w:headerReference w:type="even" r:id="rId30"/>
      <w:headerReference w:type="default" r:id="rId31"/>
      <w:footerReference w:type="even" r:id="rId32"/>
      <w:footerReference w:type="default" r:id="rId33"/>
      <w:headerReference w:type="first" r:id="rId34"/>
      <w:footerReference w:type="first" r:id="rId35"/>
      <w:pgSz w:w="11906" w:h="16838"/>
      <w:pgMar w:top="1440" w:right="85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3780C" w14:textId="77777777" w:rsidR="009F1343" w:rsidRDefault="009F1343" w:rsidP="007A7E37">
      <w:pPr>
        <w:spacing w:after="0" w:line="240" w:lineRule="auto"/>
      </w:pPr>
      <w:r>
        <w:separator/>
      </w:r>
    </w:p>
  </w:endnote>
  <w:endnote w:type="continuationSeparator" w:id="0">
    <w:p w14:paraId="6B3143D0" w14:textId="77777777" w:rsidR="009F1343" w:rsidRDefault="009F1343" w:rsidP="007A7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panose1 w:val="020F0502020204030203"/>
    <w:charset w:val="00"/>
    <w:family w:val="swiss"/>
    <w:pitch w:val="variable"/>
    <w:sig w:usb0="800000AF" w:usb1="40006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20CC8" w14:textId="77777777" w:rsidR="00EE6AAF" w:rsidRDefault="00EE6A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8663" w14:textId="77777777" w:rsidR="00EE6AAF" w:rsidRDefault="00EE6A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8FA10" w14:textId="77777777" w:rsidR="00EE6AAF" w:rsidRDefault="00EE6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19903" w14:textId="77777777" w:rsidR="009F1343" w:rsidRDefault="009F1343" w:rsidP="007A7E37">
      <w:pPr>
        <w:spacing w:after="0" w:line="240" w:lineRule="auto"/>
      </w:pPr>
      <w:r>
        <w:separator/>
      </w:r>
    </w:p>
  </w:footnote>
  <w:footnote w:type="continuationSeparator" w:id="0">
    <w:p w14:paraId="32354BC2" w14:textId="77777777" w:rsidR="009F1343" w:rsidRDefault="009F1343" w:rsidP="007A7E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6CA56" w14:textId="77777777" w:rsidR="00EE6AAF" w:rsidRDefault="00EE6A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6D72" w14:textId="58640BC0" w:rsidR="007A7E37" w:rsidRDefault="007A7E37">
    <w:pPr>
      <w:pStyle w:val="Header"/>
    </w:pPr>
    <w:r w:rsidRPr="00AF3340">
      <w:rPr>
        <w:rFonts w:eastAsia="Times New Roman"/>
        <w:b/>
        <w:noProof/>
        <w:sz w:val="2"/>
        <w:szCs w:val="2"/>
      </w:rPr>
      <w:drawing>
        <wp:anchor distT="0" distB="0" distL="114300" distR="114300" simplePos="0" relativeHeight="251659264" behindDoc="1" locked="0" layoutInCell="1" allowOverlap="1" wp14:anchorId="1123A915" wp14:editId="52EF922D">
          <wp:simplePos x="0" y="0"/>
          <wp:positionH relativeFrom="column">
            <wp:posOffset>5089051</wp:posOffset>
          </wp:positionH>
          <wp:positionV relativeFrom="paragraph">
            <wp:posOffset>-313680</wp:posOffset>
          </wp:positionV>
          <wp:extent cx="1057275" cy="644525"/>
          <wp:effectExtent l="0" t="0" r="9525" b="0"/>
          <wp:wrapTight wrapText="bothSides">
            <wp:wrapPolygon edited="0">
              <wp:start x="2724" y="3192"/>
              <wp:lineTo x="0" y="5107"/>
              <wp:lineTo x="0" y="17876"/>
              <wp:lineTo x="20238" y="17876"/>
              <wp:lineTo x="21405" y="14684"/>
              <wp:lineTo x="21405" y="6384"/>
              <wp:lineTo x="19459" y="5107"/>
              <wp:lineTo x="4670" y="3192"/>
              <wp:lineTo x="2724" y="3192"/>
            </wp:wrapPolygon>
          </wp:wrapTight>
          <wp:docPr id="29" name="Picture 29" descr="cid:image120166.png@8572B9C7.61CC75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120166.png@8572B9C7.61CC75F1"/>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r="57143"/>
                  <a:stretch/>
                </pic:blipFill>
                <pic:spPr bwMode="auto">
                  <a:xfrm>
                    <a:off x="0" y="0"/>
                    <a:ext cx="1057275" cy="644525"/>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72683" w14:textId="77777777" w:rsidR="00EE6AAF" w:rsidRDefault="00EE6A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A771F"/>
    <w:multiLevelType w:val="hybridMultilevel"/>
    <w:tmpl w:val="50BA62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B565A58"/>
    <w:multiLevelType w:val="hybridMultilevel"/>
    <w:tmpl w:val="3F8ADA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1EA4AE3"/>
    <w:multiLevelType w:val="hybridMultilevel"/>
    <w:tmpl w:val="8626C4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73148D4"/>
    <w:multiLevelType w:val="hybridMultilevel"/>
    <w:tmpl w:val="A732D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7ED58ED"/>
    <w:multiLevelType w:val="hybridMultilevel"/>
    <w:tmpl w:val="1764A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94A3343"/>
    <w:multiLevelType w:val="hybridMultilevel"/>
    <w:tmpl w:val="E5CEA0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47B6E81"/>
    <w:multiLevelType w:val="hybridMultilevel"/>
    <w:tmpl w:val="C19036C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8FD5FAD"/>
    <w:multiLevelType w:val="hybridMultilevel"/>
    <w:tmpl w:val="EA204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731A448C">
      <w:start w:val="3132"/>
      <w:numFmt w:val="bullet"/>
      <w:lvlText w:val="•"/>
      <w:lvlJc w:val="left"/>
      <w:pPr>
        <w:ind w:left="2520" w:hanging="720"/>
      </w:pPr>
      <w:rPr>
        <w:rFonts w:ascii="Lato" w:eastAsia="Lato" w:hAnsi="Lato" w:cs="Segoe UI"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D6D6450"/>
    <w:multiLevelType w:val="hybridMultilevel"/>
    <w:tmpl w:val="51582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910646B"/>
    <w:multiLevelType w:val="hybridMultilevel"/>
    <w:tmpl w:val="576C5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427579192">
    <w:abstractNumId w:val="2"/>
  </w:num>
  <w:num w:numId="2" w16cid:durableId="689646867">
    <w:abstractNumId w:val="9"/>
  </w:num>
  <w:num w:numId="3" w16cid:durableId="364214366">
    <w:abstractNumId w:val="2"/>
  </w:num>
  <w:num w:numId="4" w16cid:durableId="1178033775">
    <w:abstractNumId w:val="5"/>
  </w:num>
  <w:num w:numId="5" w16cid:durableId="1866283086">
    <w:abstractNumId w:val="4"/>
  </w:num>
  <w:num w:numId="6" w16cid:durableId="1882328776">
    <w:abstractNumId w:val="7"/>
  </w:num>
  <w:num w:numId="7" w16cid:durableId="1948191322">
    <w:abstractNumId w:val="3"/>
  </w:num>
  <w:num w:numId="8" w16cid:durableId="1046876287">
    <w:abstractNumId w:val="6"/>
  </w:num>
  <w:num w:numId="9" w16cid:durableId="1963071083">
    <w:abstractNumId w:val="8"/>
  </w:num>
  <w:num w:numId="10" w16cid:durableId="1208493862">
    <w:abstractNumId w:val="1"/>
  </w:num>
  <w:num w:numId="11" w16cid:durableId="1976791149">
    <w:abstractNumId w:val="0"/>
  </w:num>
  <w:num w:numId="12" w16cid:durableId="1115558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55C"/>
    <w:rsid w:val="00011E5F"/>
    <w:rsid w:val="00024D2A"/>
    <w:rsid w:val="00073E0F"/>
    <w:rsid w:val="00081A3E"/>
    <w:rsid w:val="00087A1C"/>
    <w:rsid w:val="000927C1"/>
    <w:rsid w:val="000B3665"/>
    <w:rsid w:val="001B57E1"/>
    <w:rsid w:val="001C09AC"/>
    <w:rsid w:val="001D5BE4"/>
    <w:rsid w:val="00213F5D"/>
    <w:rsid w:val="00234BE8"/>
    <w:rsid w:val="0027492A"/>
    <w:rsid w:val="002979B2"/>
    <w:rsid w:val="002A2FAB"/>
    <w:rsid w:val="002B24A0"/>
    <w:rsid w:val="002F0605"/>
    <w:rsid w:val="002F299B"/>
    <w:rsid w:val="0030069C"/>
    <w:rsid w:val="003555D9"/>
    <w:rsid w:val="00387B04"/>
    <w:rsid w:val="00390DE3"/>
    <w:rsid w:val="00395D7D"/>
    <w:rsid w:val="003A744A"/>
    <w:rsid w:val="003B118B"/>
    <w:rsid w:val="003E7453"/>
    <w:rsid w:val="003F231B"/>
    <w:rsid w:val="003F6473"/>
    <w:rsid w:val="00442E1D"/>
    <w:rsid w:val="00487E06"/>
    <w:rsid w:val="004A77AE"/>
    <w:rsid w:val="004F1FBF"/>
    <w:rsid w:val="004F6C2F"/>
    <w:rsid w:val="00544A36"/>
    <w:rsid w:val="005823ED"/>
    <w:rsid w:val="0058395C"/>
    <w:rsid w:val="005B4EE7"/>
    <w:rsid w:val="005C12ED"/>
    <w:rsid w:val="005D08E5"/>
    <w:rsid w:val="005D37B7"/>
    <w:rsid w:val="005E097B"/>
    <w:rsid w:val="006244F0"/>
    <w:rsid w:val="006739F1"/>
    <w:rsid w:val="00682EB8"/>
    <w:rsid w:val="0068721D"/>
    <w:rsid w:val="006F2AF0"/>
    <w:rsid w:val="00763F78"/>
    <w:rsid w:val="00764CE6"/>
    <w:rsid w:val="00777168"/>
    <w:rsid w:val="00795A8D"/>
    <w:rsid w:val="007A7E37"/>
    <w:rsid w:val="007D21AF"/>
    <w:rsid w:val="007D316F"/>
    <w:rsid w:val="008421E7"/>
    <w:rsid w:val="008739BA"/>
    <w:rsid w:val="00894550"/>
    <w:rsid w:val="008B0DE0"/>
    <w:rsid w:val="008E46C4"/>
    <w:rsid w:val="00905643"/>
    <w:rsid w:val="00933FE7"/>
    <w:rsid w:val="009B0743"/>
    <w:rsid w:val="009C07EF"/>
    <w:rsid w:val="009D405C"/>
    <w:rsid w:val="009E3AD1"/>
    <w:rsid w:val="009F1343"/>
    <w:rsid w:val="009F2D4E"/>
    <w:rsid w:val="00A373DE"/>
    <w:rsid w:val="00A674ED"/>
    <w:rsid w:val="00A82461"/>
    <w:rsid w:val="00A861CD"/>
    <w:rsid w:val="00A90A56"/>
    <w:rsid w:val="00A966E9"/>
    <w:rsid w:val="00AA0204"/>
    <w:rsid w:val="00B21A12"/>
    <w:rsid w:val="00B32A97"/>
    <w:rsid w:val="00B816DB"/>
    <w:rsid w:val="00B9387D"/>
    <w:rsid w:val="00B93D5E"/>
    <w:rsid w:val="00BE5DDB"/>
    <w:rsid w:val="00C13750"/>
    <w:rsid w:val="00C31B9A"/>
    <w:rsid w:val="00C72642"/>
    <w:rsid w:val="00CB6DB5"/>
    <w:rsid w:val="00CE055C"/>
    <w:rsid w:val="00CE6A95"/>
    <w:rsid w:val="00D3349C"/>
    <w:rsid w:val="00D353AC"/>
    <w:rsid w:val="00D45319"/>
    <w:rsid w:val="00D61EA4"/>
    <w:rsid w:val="00D72063"/>
    <w:rsid w:val="00D72D81"/>
    <w:rsid w:val="00D85194"/>
    <w:rsid w:val="00DB546A"/>
    <w:rsid w:val="00DB5E57"/>
    <w:rsid w:val="00DE42AB"/>
    <w:rsid w:val="00E07F00"/>
    <w:rsid w:val="00E31EE5"/>
    <w:rsid w:val="00E75D53"/>
    <w:rsid w:val="00E95ABE"/>
    <w:rsid w:val="00E9689C"/>
    <w:rsid w:val="00EC0140"/>
    <w:rsid w:val="00ED0355"/>
    <w:rsid w:val="00EE6AAF"/>
    <w:rsid w:val="00EF40CE"/>
    <w:rsid w:val="00F35599"/>
    <w:rsid w:val="00F510C7"/>
    <w:rsid w:val="00F5703D"/>
    <w:rsid w:val="00F725BA"/>
    <w:rsid w:val="00F92C5C"/>
    <w:rsid w:val="00F95465"/>
    <w:rsid w:val="00FA5FEB"/>
    <w:rsid w:val="00FC76A0"/>
    <w:rsid w:val="00FE1B20"/>
    <w:rsid w:val="00FE2517"/>
    <w:rsid w:val="00FF4E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0ADA6"/>
  <w15:chartTrackingRefBased/>
  <w15:docId w15:val="{EDFF73B8-8BDE-4C96-ADF6-9E8176B54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FE7"/>
    <w:rPr>
      <w:rFonts w:ascii="Times New Roman" w:eastAsia="MS Mincho"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uiPriority w:val="99"/>
    <w:qFormat/>
    <w:rsid w:val="00933FE7"/>
    <w:pPr>
      <w:adjustRightInd w:val="0"/>
      <w:spacing w:after="240" w:line="276" w:lineRule="auto"/>
      <w:jc w:val="both"/>
    </w:pPr>
    <w:rPr>
      <w:rFonts w:ascii="Arial" w:eastAsia="Arial" w:hAnsi="Arial" w:cs="Arial"/>
      <w:sz w:val="21"/>
      <w:szCs w:val="21"/>
    </w:rPr>
  </w:style>
  <w:style w:type="character" w:customStyle="1" w:styleId="BodyChar">
    <w:name w:val="Body Char"/>
    <w:link w:val="Body"/>
    <w:uiPriority w:val="99"/>
    <w:rsid w:val="00933FE7"/>
    <w:rPr>
      <w:rFonts w:ascii="Arial" w:eastAsia="Arial" w:hAnsi="Arial" w:cs="Arial"/>
      <w:sz w:val="21"/>
      <w:szCs w:val="21"/>
      <w:lang w:eastAsia="en-GB"/>
    </w:rPr>
  </w:style>
  <w:style w:type="paragraph" w:customStyle="1" w:styleId="ODGBold">
    <w:name w:val="ODG Bold"/>
    <w:basedOn w:val="PlainText"/>
    <w:qFormat/>
    <w:rsid w:val="00933FE7"/>
    <w:pPr>
      <w:spacing w:after="160" w:line="259" w:lineRule="auto"/>
    </w:pPr>
    <w:rPr>
      <w:rFonts w:ascii="Lato" w:eastAsiaTheme="minorHAnsi" w:hAnsi="Lato"/>
      <w:b/>
      <w:color w:val="565657"/>
      <w:sz w:val="24"/>
      <w:szCs w:val="24"/>
      <w:lang w:eastAsia="en-US"/>
    </w:rPr>
  </w:style>
  <w:style w:type="paragraph" w:styleId="PlainText">
    <w:name w:val="Plain Text"/>
    <w:basedOn w:val="Normal"/>
    <w:link w:val="PlainTextChar"/>
    <w:uiPriority w:val="99"/>
    <w:semiHidden/>
    <w:unhideWhenUsed/>
    <w:rsid w:val="00933FE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33FE7"/>
    <w:rPr>
      <w:rFonts w:ascii="Consolas" w:hAnsi="Consolas"/>
      <w:sz w:val="21"/>
      <w:szCs w:val="21"/>
    </w:rPr>
  </w:style>
  <w:style w:type="paragraph" w:customStyle="1" w:styleId="ODG">
    <w:name w:val="ODG"/>
    <w:basedOn w:val="Normal"/>
    <w:qFormat/>
    <w:rsid w:val="00933FE7"/>
    <w:rPr>
      <w:rFonts w:ascii="Lato" w:hAnsi="Lato" w:cs="Times New Roman"/>
    </w:rPr>
  </w:style>
  <w:style w:type="paragraph" w:styleId="NoSpacing">
    <w:name w:val="No Spacing"/>
    <w:uiPriority w:val="1"/>
    <w:qFormat/>
    <w:rsid w:val="00933FE7"/>
    <w:pPr>
      <w:spacing w:after="0" w:line="240" w:lineRule="auto"/>
    </w:pPr>
  </w:style>
  <w:style w:type="paragraph" w:styleId="ListParagraph">
    <w:name w:val="List Paragraph"/>
    <w:aliases w:val="NHF List Paragraph,NHF Bullet Paragraph,Bullet Paragraph"/>
    <w:basedOn w:val="Normal"/>
    <w:uiPriority w:val="34"/>
    <w:qFormat/>
    <w:rsid w:val="00933FE7"/>
    <w:pPr>
      <w:ind w:left="720"/>
      <w:contextualSpacing/>
    </w:pPr>
    <w:rPr>
      <w:rFonts w:cs="Times New Roman"/>
    </w:rPr>
  </w:style>
  <w:style w:type="paragraph" w:styleId="Header">
    <w:name w:val="header"/>
    <w:basedOn w:val="Normal"/>
    <w:link w:val="HeaderChar"/>
    <w:uiPriority w:val="99"/>
    <w:unhideWhenUsed/>
    <w:rsid w:val="007A7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E37"/>
    <w:rPr>
      <w:rFonts w:ascii="Times New Roman" w:eastAsia="MS Mincho" w:hAnsi="Times New Roman"/>
      <w:sz w:val="24"/>
      <w:szCs w:val="24"/>
      <w:lang w:eastAsia="en-GB"/>
    </w:rPr>
  </w:style>
  <w:style w:type="paragraph" w:styleId="Footer">
    <w:name w:val="footer"/>
    <w:basedOn w:val="Normal"/>
    <w:link w:val="FooterChar"/>
    <w:uiPriority w:val="99"/>
    <w:unhideWhenUsed/>
    <w:rsid w:val="007A7E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E37"/>
    <w:rPr>
      <w:rFonts w:ascii="Times New Roman" w:eastAsia="MS Mincho" w:hAnsi="Times New Roman"/>
      <w:sz w:val="24"/>
      <w:szCs w:val="24"/>
      <w:lang w:eastAsia="en-GB"/>
    </w:rPr>
  </w:style>
  <w:style w:type="table" w:styleId="TableGrid">
    <w:name w:val="Table Grid"/>
    <w:basedOn w:val="TableNormal"/>
    <w:uiPriority w:val="39"/>
    <w:rsid w:val="009C0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8721D"/>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64CE6"/>
    <w:rPr>
      <w:color w:val="808080"/>
    </w:rPr>
  </w:style>
  <w:style w:type="character" w:customStyle="1" w:styleId="Style1">
    <w:name w:val="Style1"/>
    <w:basedOn w:val="DefaultParagraphFont"/>
    <w:uiPriority w:val="1"/>
    <w:rsid w:val="00764CE6"/>
    <w:rPr>
      <w:rFonts w:ascii="Lato" w:hAnsi="Lato"/>
      <w:color w:val="575756"/>
      <w:sz w:val="24"/>
    </w:rPr>
  </w:style>
  <w:style w:type="character" w:customStyle="1" w:styleId="Style2">
    <w:name w:val="Style2"/>
    <w:basedOn w:val="DefaultParagraphFont"/>
    <w:uiPriority w:val="1"/>
    <w:rsid w:val="00F5703D"/>
    <w:rPr>
      <w:rFonts w:ascii="Lato" w:hAnsi="Lato"/>
      <w:color w:val="575756"/>
      <w:sz w:val="24"/>
    </w:rPr>
  </w:style>
  <w:style w:type="character" w:customStyle="1" w:styleId="Style3">
    <w:name w:val="Style3"/>
    <w:basedOn w:val="DefaultParagraphFont"/>
    <w:uiPriority w:val="1"/>
    <w:rsid w:val="001B57E1"/>
    <w:rPr>
      <w:rFonts w:ascii="Lato" w:hAnsi="Lato"/>
      <w:color w:val="575756"/>
      <w:sz w:val="24"/>
    </w:rPr>
  </w:style>
  <w:style w:type="character" w:customStyle="1" w:styleId="Style4">
    <w:name w:val="Style4"/>
    <w:basedOn w:val="DefaultParagraphFont"/>
    <w:uiPriority w:val="1"/>
    <w:rsid w:val="001B57E1"/>
    <w:rPr>
      <w:rFonts w:ascii="Lato" w:hAnsi="Lato"/>
      <w:color w:val="575756"/>
      <w:sz w:val="24"/>
    </w:rPr>
  </w:style>
  <w:style w:type="character" w:customStyle="1" w:styleId="Style5">
    <w:name w:val="Style5"/>
    <w:basedOn w:val="DefaultParagraphFont"/>
    <w:uiPriority w:val="1"/>
    <w:rsid w:val="00E07F00"/>
    <w:rPr>
      <w:rFonts w:ascii="Lato" w:hAnsi="Lato"/>
      <w:color w:val="575756"/>
      <w:sz w:val="24"/>
    </w:rPr>
  </w:style>
  <w:style w:type="character" w:customStyle="1" w:styleId="Style6">
    <w:name w:val="Style6"/>
    <w:basedOn w:val="DefaultParagraphFont"/>
    <w:uiPriority w:val="1"/>
    <w:rsid w:val="00FF4EED"/>
    <w:rPr>
      <w:rFonts w:ascii="Lato" w:hAnsi="Lato"/>
      <w:color w:val="575756"/>
      <w:sz w:val="24"/>
    </w:rPr>
  </w:style>
  <w:style w:type="character" w:customStyle="1" w:styleId="Style7">
    <w:name w:val="Style7"/>
    <w:basedOn w:val="DefaultParagraphFont"/>
    <w:uiPriority w:val="1"/>
    <w:rsid w:val="00D72D81"/>
    <w:rPr>
      <w:rFonts w:ascii="Lato" w:hAnsi="Lato"/>
      <w:color w:val="575756"/>
    </w:rPr>
  </w:style>
  <w:style w:type="character" w:customStyle="1" w:styleId="Style8">
    <w:name w:val="Style8"/>
    <w:basedOn w:val="DefaultParagraphFont"/>
    <w:uiPriority w:val="1"/>
    <w:rsid w:val="00A82461"/>
    <w:rPr>
      <w:rFonts w:ascii="Lato" w:hAnsi="Lato"/>
      <w:color w:val="575756"/>
      <w:sz w:val="24"/>
    </w:rPr>
  </w:style>
  <w:style w:type="character" w:styleId="Hyperlink">
    <w:name w:val="Hyperlink"/>
    <w:basedOn w:val="DefaultParagraphFont"/>
    <w:uiPriority w:val="99"/>
    <w:semiHidden/>
    <w:unhideWhenUsed/>
    <w:rsid w:val="000927C1"/>
    <w:rPr>
      <w:color w:val="0563C1" w:themeColor="hyperlink"/>
      <w:u w:val="single"/>
    </w:rPr>
  </w:style>
  <w:style w:type="paragraph" w:styleId="CommentText">
    <w:name w:val="annotation text"/>
    <w:basedOn w:val="Normal"/>
    <w:link w:val="CommentTextChar"/>
    <w:uiPriority w:val="99"/>
    <w:semiHidden/>
    <w:unhideWhenUsed/>
    <w:rsid w:val="000927C1"/>
    <w:pPr>
      <w:spacing w:line="240" w:lineRule="auto"/>
    </w:pPr>
    <w:rPr>
      <w:sz w:val="20"/>
      <w:szCs w:val="20"/>
    </w:rPr>
  </w:style>
  <w:style w:type="character" w:customStyle="1" w:styleId="CommentTextChar">
    <w:name w:val="Comment Text Char"/>
    <w:basedOn w:val="DefaultParagraphFont"/>
    <w:link w:val="CommentText"/>
    <w:uiPriority w:val="99"/>
    <w:semiHidden/>
    <w:rsid w:val="000927C1"/>
    <w:rPr>
      <w:rFonts w:ascii="Times New Roman" w:eastAsia="MS Mincho" w:hAnsi="Times New Roman"/>
      <w:sz w:val="20"/>
      <w:szCs w:val="20"/>
      <w:lang w:eastAsia="en-GB"/>
    </w:rPr>
  </w:style>
  <w:style w:type="character" w:styleId="CommentReference">
    <w:name w:val="annotation reference"/>
    <w:basedOn w:val="DefaultParagraphFont"/>
    <w:uiPriority w:val="99"/>
    <w:semiHidden/>
    <w:unhideWhenUsed/>
    <w:rsid w:val="000927C1"/>
    <w:rPr>
      <w:sz w:val="16"/>
      <w:szCs w:val="16"/>
    </w:rPr>
  </w:style>
  <w:style w:type="character" w:customStyle="1" w:styleId="normaltextrun">
    <w:name w:val="normaltextrun"/>
    <w:basedOn w:val="DefaultParagraphFont"/>
    <w:rsid w:val="00B816DB"/>
  </w:style>
  <w:style w:type="character" w:customStyle="1" w:styleId="eop">
    <w:name w:val="eop"/>
    <w:basedOn w:val="DefaultParagraphFont"/>
    <w:rsid w:val="00B81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461797">
      <w:bodyDiv w:val="1"/>
      <w:marLeft w:val="0"/>
      <w:marRight w:val="0"/>
      <w:marTop w:val="0"/>
      <w:marBottom w:val="0"/>
      <w:divBdr>
        <w:top w:val="none" w:sz="0" w:space="0" w:color="auto"/>
        <w:left w:val="none" w:sz="0" w:space="0" w:color="auto"/>
        <w:bottom w:val="none" w:sz="0" w:space="0" w:color="auto"/>
        <w:right w:val="none" w:sz="0" w:space="0" w:color="auto"/>
      </w:divBdr>
    </w:div>
    <w:div w:id="1249970498">
      <w:bodyDiv w:val="1"/>
      <w:marLeft w:val="0"/>
      <w:marRight w:val="0"/>
      <w:marTop w:val="0"/>
      <w:marBottom w:val="0"/>
      <w:divBdr>
        <w:top w:val="none" w:sz="0" w:space="0" w:color="auto"/>
        <w:left w:val="none" w:sz="0" w:space="0" w:color="auto"/>
        <w:bottom w:val="none" w:sz="0" w:space="0" w:color="auto"/>
        <w:right w:val="none" w:sz="0" w:space="0" w:color="auto"/>
      </w:divBdr>
    </w:div>
    <w:div w:id="152432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21" Type="http://schemas.openxmlformats.org/officeDocument/2006/relationships/image" Target="media/image11.png"/><Relationship Id="rId34"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image" Target="media/image9.png"/><Relationship Id="rId31"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footnotes" Target="footnote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cid:image120166.png@8572B9C7.61CC75F1" TargetMode="External"/><Relationship Id="rId1" Type="http://schemas.openxmlformats.org/officeDocument/2006/relationships/image" Target="media/image20.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GB">
                <a:latin typeface="Lato" panose="020F0502020204030203" pitchFamily="34" charset="0"/>
              </a:rPr>
              <a:t>Formal Complaints</a:t>
            </a:r>
            <a:r>
              <a:rPr lang="en-GB" baseline="0">
                <a:latin typeface="Lato" panose="020F0502020204030203" pitchFamily="34" charset="0"/>
              </a:rPr>
              <a:t> by Financial Year</a:t>
            </a:r>
          </a:p>
          <a:p>
            <a:pPr>
              <a:defRPr/>
            </a:pPr>
            <a:r>
              <a:rPr lang="en-GB" sz="1050" b="0" i="1" baseline="0">
                <a:latin typeface="Lato" panose="020F0502020204030203" pitchFamily="34" charset="0"/>
              </a:rPr>
              <a:t>NB: Stage 2 volumes not listed for 2015 to 2018</a:t>
            </a:r>
            <a:endParaRPr lang="en-GB" b="0" i="1">
              <a:latin typeface="Lato" panose="020F0502020204030203" pitchFamily="34" charset="0"/>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Stage 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Lato" panose="020F0502020204030203"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15/16</c:v>
                </c:pt>
                <c:pt idx="1">
                  <c:v>16/17</c:v>
                </c:pt>
                <c:pt idx="2">
                  <c:v>17/18</c:v>
                </c:pt>
                <c:pt idx="3">
                  <c:v>18/19</c:v>
                </c:pt>
                <c:pt idx="4">
                  <c:v>19/20</c:v>
                </c:pt>
                <c:pt idx="5">
                  <c:v>20/21</c:v>
                </c:pt>
                <c:pt idx="6">
                  <c:v>21/22</c:v>
                </c:pt>
              </c:strCache>
            </c:strRef>
          </c:cat>
          <c:val>
            <c:numRef>
              <c:f>Sheet1!$B$2:$B$8</c:f>
              <c:numCache>
                <c:formatCode>General</c:formatCode>
                <c:ptCount val="7"/>
                <c:pt idx="0">
                  <c:v>55</c:v>
                </c:pt>
                <c:pt idx="1">
                  <c:v>46</c:v>
                </c:pt>
                <c:pt idx="2">
                  <c:v>65</c:v>
                </c:pt>
                <c:pt idx="3">
                  <c:v>39</c:v>
                </c:pt>
                <c:pt idx="4">
                  <c:v>54</c:v>
                </c:pt>
                <c:pt idx="5">
                  <c:v>46</c:v>
                </c:pt>
                <c:pt idx="6">
                  <c:v>55</c:v>
                </c:pt>
              </c:numCache>
            </c:numRef>
          </c:val>
          <c:extLst>
            <c:ext xmlns:c16="http://schemas.microsoft.com/office/drawing/2014/chart" uri="{C3380CC4-5D6E-409C-BE32-E72D297353CC}">
              <c16:uniqueId val="{00000000-8AD6-47FB-9A66-BAD4AD1CE637}"/>
            </c:ext>
          </c:extLst>
        </c:ser>
        <c:ser>
          <c:idx val="1"/>
          <c:order val="1"/>
          <c:tx>
            <c:strRef>
              <c:f>Sheet1!$C$1</c:f>
              <c:strCache>
                <c:ptCount val="1"/>
                <c:pt idx="0">
                  <c:v>Stage 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Lato" panose="020F0502020204030203"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15/16</c:v>
                </c:pt>
                <c:pt idx="1">
                  <c:v>16/17</c:v>
                </c:pt>
                <c:pt idx="2">
                  <c:v>17/18</c:v>
                </c:pt>
                <c:pt idx="3">
                  <c:v>18/19</c:v>
                </c:pt>
                <c:pt idx="4">
                  <c:v>19/20</c:v>
                </c:pt>
                <c:pt idx="5">
                  <c:v>20/21</c:v>
                </c:pt>
                <c:pt idx="6">
                  <c:v>21/22</c:v>
                </c:pt>
              </c:strCache>
            </c:strRef>
          </c:cat>
          <c:val>
            <c:numRef>
              <c:f>Sheet1!$C$2:$C$8</c:f>
              <c:numCache>
                <c:formatCode>General</c:formatCode>
                <c:ptCount val="7"/>
                <c:pt idx="3">
                  <c:v>4</c:v>
                </c:pt>
                <c:pt idx="4">
                  <c:v>3</c:v>
                </c:pt>
                <c:pt idx="5">
                  <c:v>6</c:v>
                </c:pt>
                <c:pt idx="6">
                  <c:v>4</c:v>
                </c:pt>
              </c:numCache>
            </c:numRef>
          </c:val>
          <c:extLst>
            <c:ext xmlns:c16="http://schemas.microsoft.com/office/drawing/2014/chart" uri="{C3380CC4-5D6E-409C-BE32-E72D297353CC}">
              <c16:uniqueId val="{00000001-8AD6-47FB-9A66-BAD4AD1CE637}"/>
            </c:ext>
          </c:extLst>
        </c:ser>
        <c:dLbls>
          <c:dLblPos val="outEnd"/>
          <c:showLegendKey val="0"/>
          <c:showVal val="1"/>
          <c:showCatName val="0"/>
          <c:showSerName val="0"/>
          <c:showPercent val="0"/>
          <c:showBubbleSize val="0"/>
        </c:dLbls>
        <c:gapWidth val="100"/>
        <c:overlap val="-24"/>
        <c:axId val="1475299072"/>
        <c:axId val="1475299488"/>
      </c:barChart>
      <c:catAx>
        <c:axId val="1475299072"/>
        <c:scaling>
          <c:orientation val="minMax"/>
        </c:scaling>
        <c:delete val="0"/>
        <c:axPos val="b"/>
        <c:title>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Lato" panose="020F0502020204030203" pitchFamily="34" charset="0"/>
                  <a:ea typeface="+mn-ea"/>
                  <a:cs typeface="+mn-cs"/>
                </a:defRPr>
              </a:pPr>
              <a:endParaRPr lang="en-US"/>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5299488"/>
        <c:crosses val="autoZero"/>
        <c:auto val="1"/>
        <c:lblAlgn val="ctr"/>
        <c:lblOffset val="100"/>
        <c:noMultiLvlLbl val="0"/>
      </c:catAx>
      <c:valAx>
        <c:axId val="1475299488"/>
        <c:scaling>
          <c:orientation val="minMax"/>
        </c:scaling>
        <c:delete val="0"/>
        <c:axPos val="l"/>
        <c:title>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Lato" panose="020F0502020204030203" pitchFamily="34" charset="0"/>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529907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Lato" panose="020F0502020204030203" pitchFamily="34" charset="0"/>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Lato" panose="020F0502020204030203" pitchFamily="34"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20c3db79-ec54-46a0-8952-0eba0c549fe5" xsi:nil="true"/>
    <_ip_UnifiedCompliancePolicyProperties xmlns="http://schemas.microsoft.com/sharepoint/v3" xsi:nil="true"/>
    <lcf76f155ced4ddcb4097134ff3c332f xmlns="6ab98b05-b6f8-4ae0-bd84-0e247adceb9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450ABA9F9CC04097FAC49973A9C4E4" ma:contentTypeVersion="18" ma:contentTypeDescription="Create a new document." ma:contentTypeScope="" ma:versionID="2f796d9453893a9a4192f63b57f5a3e9">
  <xsd:schema xmlns:xsd="http://www.w3.org/2001/XMLSchema" xmlns:xs="http://www.w3.org/2001/XMLSchema" xmlns:p="http://schemas.microsoft.com/office/2006/metadata/properties" xmlns:ns1="http://schemas.microsoft.com/sharepoint/v3" xmlns:ns2="6ab98b05-b6f8-4ae0-bd84-0e247adceb92" xmlns:ns3="20c3db79-ec54-46a0-8952-0eba0c549fe5" targetNamespace="http://schemas.microsoft.com/office/2006/metadata/properties" ma:root="true" ma:fieldsID="e6f075d7a2111b41bd2fb3261fbe190b" ns1:_="" ns2:_="" ns3:_="">
    <xsd:import namespace="http://schemas.microsoft.com/sharepoint/v3"/>
    <xsd:import namespace="6ab98b05-b6f8-4ae0-bd84-0e247adceb92"/>
    <xsd:import namespace="20c3db79-ec54-46a0-8952-0eba0c549f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b98b05-b6f8-4ae0-bd84-0e247adceb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ea344b2-de8f-44cd-a8c0-94b01fd21818"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c3db79-ec54-46a0-8952-0eba0c549fe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e9d5d87-71a5-40da-af74-82bdee03091e}" ma:internalName="TaxCatchAll" ma:showField="CatchAllData" ma:web="20c3db79-ec54-46a0-8952-0eba0c549f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886DC5-1CE8-4D33-93EE-8E9306124C86}">
  <ds:schemaRefs>
    <ds:schemaRef ds:uri="http://schemas.microsoft.com/sharepoint/v3/contenttype/forms"/>
  </ds:schemaRefs>
</ds:datastoreItem>
</file>

<file path=customXml/itemProps2.xml><?xml version="1.0" encoding="utf-8"?>
<ds:datastoreItem xmlns:ds="http://schemas.openxmlformats.org/officeDocument/2006/customXml" ds:itemID="{0648EFEF-D742-40CE-A138-0BCB48729F36}">
  <ds:schemaRefs>
    <ds:schemaRef ds:uri="http://schemas.microsoft.com/office/2006/metadata/properties"/>
    <ds:schemaRef ds:uri="http://schemas.microsoft.com/office/infopath/2007/PartnerControls"/>
    <ds:schemaRef ds:uri="http://schemas.microsoft.com/sharepoint/v3"/>
    <ds:schemaRef ds:uri="20c3db79-ec54-46a0-8952-0eba0c549fe5"/>
    <ds:schemaRef ds:uri="6ab98b05-b6f8-4ae0-bd84-0e247adceb92"/>
  </ds:schemaRefs>
</ds:datastoreItem>
</file>

<file path=customXml/itemProps3.xml><?xml version="1.0" encoding="utf-8"?>
<ds:datastoreItem xmlns:ds="http://schemas.openxmlformats.org/officeDocument/2006/customXml" ds:itemID="{0EDE4D1F-08E7-4AA0-878B-50150A094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b98b05-b6f8-4ae0-bd84-0e247adceb92"/>
    <ds:schemaRef ds:uri="20c3db79-ec54-46a0-8952-0eba0c549f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2833</Words>
  <Characters>16150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Lockyer</dc:creator>
  <cp:keywords/>
  <dc:description/>
  <cp:lastModifiedBy>Ailsa Dunn</cp:lastModifiedBy>
  <cp:revision>13</cp:revision>
  <dcterms:created xsi:type="dcterms:W3CDTF">2022-06-20T11:50:00Z</dcterms:created>
  <dcterms:modified xsi:type="dcterms:W3CDTF">2022-06-20T12:00:00Z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0x010100B0450ABA9F9CC04097FAC49973A9C4E4</vt:lpwstr>
  </property>
</Properties>
</file>